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77DA" w:rsidRDefault="007877DA" w:rsidP="007877DA">
      <w:pPr>
        <w:pStyle w:val="H1"/>
      </w:pPr>
      <w:r>
        <w:t>KUPNÍ SMLOUVA</w:t>
      </w:r>
      <w:commentRangeStart w:id="0"/>
      <w:commentRangeStart w:id="1"/>
      <w:commentRangeEnd w:id="1"/>
      <w:r>
        <w:rPr>
          <w:rStyle w:val="Odkaznakoment"/>
          <w:b w:val="0"/>
          <w:bCs w:val="0"/>
          <w:caps/>
          <w:sz w:val="28"/>
          <w:szCs w:val="24"/>
          <w:lang w:eastAsia="ar-SA"/>
        </w:rPr>
        <w:commentReference w:id="1"/>
      </w:r>
      <w:commentRangeEnd w:id="0"/>
      <w:r>
        <w:rPr>
          <w:rStyle w:val="Odkaznakoment"/>
          <w:b w:val="0"/>
          <w:bCs w:val="0"/>
          <w:caps/>
          <w:sz w:val="28"/>
          <w:szCs w:val="24"/>
          <w:lang w:eastAsia="ar-SA"/>
        </w:rPr>
        <w:commentReference w:id="0"/>
      </w:r>
    </w:p>
    <w:p w:rsidR="007877DA" w:rsidRDefault="007877DA" w:rsidP="007877DA"/>
    <w:p w:rsidR="007877DA" w:rsidRDefault="007877DA" w:rsidP="007877DA">
      <w:r>
        <w:t>Níže uvedeného dne, měsíce a roku uzavřeli/y</w:t>
      </w:r>
    </w:p>
    <w:p w:rsidR="007877DA" w:rsidRDefault="007877DA" w:rsidP="007877DA"/>
    <w:p w:rsidR="007877DA" w:rsidRDefault="007877DA" w:rsidP="007877DA">
      <w:pPr>
        <w:rPr>
          <w:iCs/>
        </w:rPr>
      </w:pPr>
      <w:r>
        <w:rPr>
          <w:iCs/>
        </w:rPr>
        <w:t>obchodní společnost</w:t>
      </w:r>
    </w:p>
    <w:p w:rsidR="007877DA" w:rsidRDefault="007877DA" w:rsidP="007877DA">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Pr>
        <w:rPr>
          <w:iCs/>
        </w:rPr>
      </w:pPr>
      <w:r>
        <w:rPr>
          <w:iCs/>
        </w:rPr>
        <w:t xml:space="preserve">se sídlem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Pr>
        <w:rPr>
          <w:iCs/>
        </w:rPr>
      </w:pPr>
      <w:r>
        <w:rPr>
          <w:iCs/>
        </w:rPr>
        <w:t xml:space="preserve">IČ: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r>
        <w:rPr>
          <w:iCs/>
        </w:rPr>
        <w:t xml:space="preserve">zapsaná v obchodním rejstříku vedeném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oddíl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rPr>
          <w:iCs/>
        </w:rPr>
        <w:t xml:space="preserve">, vložka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Pr>
        <w:rPr>
          <w:iCs/>
        </w:rPr>
      </w:pPr>
      <w:r>
        <w:rPr>
          <w:iCs/>
        </w:rPr>
        <w:t xml:space="preserve">telefon: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Pr>
        <w:rPr>
          <w:iCs/>
        </w:rPr>
      </w:pPr>
      <w:r>
        <w:rPr>
          <w:iCs/>
        </w:rPr>
        <w:t xml:space="preserve">adresa elektronické pošty: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Pr>
        <w:rPr>
          <w:iCs/>
        </w:rPr>
      </w:pPr>
      <w:r>
        <w:rPr>
          <w:iCs/>
        </w:rPr>
        <w:t xml:space="preserve">zastoupena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Pr>
        <w:rPr>
          <w:szCs w:val="24"/>
        </w:rPr>
      </w:pPr>
    </w:p>
    <w:p w:rsidR="007877DA" w:rsidRDefault="007877DA" w:rsidP="007877DA">
      <w:pPr>
        <w:rPr>
          <w:szCs w:val="24"/>
        </w:rPr>
      </w:pPr>
      <w:r>
        <w:rPr>
          <w:szCs w:val="24"/>
        </w:rPr>
        <w:t>(dále jen „</w:t>
      </w:r>
      <w:r>
        <w:rPr>
          <w:b/>
        </w:rPr>
        <w:t>prodávající</w:t>
      </w:r>
      <w:r>
        <w:rPr>
          <w:szCs w:val="24"/>
        </w:rPr>
        <w:t>“, na straně jedné)</w:t>
      </w:r>
    </w:p>
    <w:p w:rsidR="007877DA" w:rsidRDefault="007877DA" w:rsidP="007877DA">
      <w:pPr>
        <w:rPr>
          <w:szCs w:val="20"/>
        </w:rPr>
      </w:pPr>
    </w:p>
    <w:p w:rsidR="007877DA" w:rsidRDefault="007877DA" w:rsidP="007877DA">
      <w:r>
        <w:t>a</w:t>
      </w:r>
    </w:p>
    <w:p w:rsidR="007877DA" w:rsidRDefault="007877DA" w:rsidP="007877DA">
      <w:pPr>
        <w:rPr>
          <w:szCs w:val="24"/>
        </w:rPr>
      </w:pPr>
    </w:p>
    <w:p w:rsidR="007877DA" w:rsidRDefault="007877DA" w:rsidP="007877DA">
      <w:pPr>
        <w:rPr>
          <w:szCs w:val="20"/>
        </w:rPr>
      </w:pP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7117A" w:rsidP="007877DA">
      <w:pPr>
        <w:rPr>
          <w:iCs/>
        </w:rPr>
      </w:pPr>
      <w:r>
        <w:rPr>
          <w:iCs/>
        </w:rPr>
        <w:t>datum narození</w:t>
      </w:r>
      <w:r w:rsidR="007877DA">
        <w:rPr>
          <w:iCs/>
        </w:rPr>
        <w:t xml:space="preserve">: </w:t>
      </w:r>
      <w:r w:rsidR="007877DA">
        <w:fldChar w:fldCharType="begin">
          <w:ffData>
            <w:name w:val="Text4"/>
            <w:enabled/>
            <w:calcOnExit w:val="0"/>
            <w:textInput>
              <w:default w:val="_________"/>
            </w:textInput>
          </w:ffData>
        </w:fldChar>
      </w:r>
      <w:r w:rsidR="007877DA">
        <w:instrText xml:space="preserve"> FORMTEXT </w:instrText>
      </w:r>
      <w:r w:rsidR="007877DA">
        <w:fldChar w:fldCharType="separate"/>
      </w:r>
      <w:r w:rsidR="007877DA">
        <w:rPr>
          <w:noProof/>
        </w:rPr>
        <w:t>_________</w:t>
      </w:r>
      <w:r w:rsidR="007877DA">
        <w:fldChar w:fldCharType="end"/>
      </w:r>
    </w:p>
    <w:p w:rsidR="007877DA" w:rsidRDefault="007877DA" w:rsidP="007877DA">
      <w:pPr>
        <w:rPr>
          <w:iCs/>
        </w:rPr>
      </w:pPr>
      <w:r>
        <w:rPr>
          <w:iCs/>
        </w:rPr>
        <w:t xml:space="preserve">bytem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p>
    <w:p w:rsidR="007877DA" w:rsidRDefault="007877DA" w:rsidP="007877DA"/>
    <w:p w:rsidR="007877DA" w:rsidRDefault="007877DA" w:rsidP="007877DA">
      <w:r>
        <w:t>(dále jen „</w:t>
      </w:r>
      <w:r>
        <w:rPr>
          <w:b/>
        </w:rPr>
        <w:t>kupující</w:t>
      </w:r>
      <w:r>
        <w:t>“, na straně druhé)</w:t>
      </w:r>
    </w:p>
    <w:p w:rsidR="007877DA" w:rsidRDefault="007877DA" w:rsidP="007877DA"/>
    <w:p w:rsidR="007877DA" w:rsidRDefault="007877DA" w:rsidP="007877DA">
      <w:r>
        <w:t>tuto</w:t>
      </w:r>
    </w:p>
    <w:p w:rsidR="007877DA" w:rsidRDefault="007877DA" w:rsidP="007877DA"/>
    <w:p w:rsidR="007877DA" w:rsidRDefault="007877DA" w:rsidP="007877DA">
      <w:pPr>
        <w:pStyle w:val="H1"/>
      </w:pPr>
      <w:r>
        <w:t>KUPNÍ SMLOUVU</w:t>
      </w:r>
    </w:p>
    <w:p w:rsidR="007877DA" w:rsidRDefault="007877DA" w:rsidP="007877DA">
      <w:pPr>
        <w:pBdr>
          <w:bottom w:val="single" w:sz="12" w:space="1" w:color="auto"/>
        </w:pBdr>
      </w:pPr>
      <w:r>
        <w:t xml:space="preserve">dle ustanovení </w:t>
      </w:r>
      <w:r>
        <w:rPr>
          <w:bCs/>
        </w:rPr>
        <w:t>§ 2079 a násl. zákona č. 89/2012 Sb., občanský zákoník</w:t>
      </w:r>
      <w:r w:rsidR="00496FB8">
        <w:rPr>
          <w:bCs/>
        </w:rPr>
        <w:t>, ve znění pozdějších předpisů</w:t>
      </w:r>
      <w:r>
        <w:rPr>
          <w:bCs/>
        </w:rPr>
        <w:t xml:space="preserve"> (dále jen „</w:t>
      </w:r>
      <w:r>
        <w:rPr>
          <w:b/>
          <w:bCs/>
        </w:rPr>
        <w:t>občanský zákoník</w:t>
      </w:r>
      <w:r>
        <w:rPr>
          <w:bCs/>
        </w:rPr>
        <w:t>“)</w:t>
      </w:r>
    </w:p>
    <w:p w:rsidR="007877DA" w:rsidRDefault="007877DA" w:rsidP="007877DA">
      <w:pPr>
        <w:pStyle w:val="Prvniuroven"/>
      </w:pPr>
      <w:r>
        <w:t>ÚVODNÍ USTANOVENÍ</w:t>
      </w:r>
    </w:p>
    <w:p w:rsidR="007877DA" w:rsidRDefault="007877DA" w:rsidP="007877DA">
      <w:pPr>
        <w:pStyle w:val="uroven2"/>
        <w:spacing w:line="300" w:lineRule="atLeast"/>
      </w:pPr>
      <w:r>
        <w:t>Kupující má zájem zakoupit od prodávajícího zboží, jež je blíže specifikováno v příloze č.</w:t>
      </w:r>
      <w:r w:rsidR="00496FB8">
        <w:t> </w:t>
      </w:r>
      <w:r>
        <w:t>1 této smlouvy (dále jen „</w:t>
      </w:r>
      <w:r>
        <w:rPr>
          <w:b/>
        </w:rPr>
        <w:t>zboží</w:t>
      </w:r>
      <w:r>
        <w:t>“).</w:t>
      </w:r>
    </w:p>
    <w:p w:rsidR="007877DA" w:rsidRDefault="007877DA" w:rsidP="007877DA">
      <w:pPr>
        <w:pStyle w:val="uroven2"/>
        <w:spacing w:line="300" w:lineRule="atLeast"/>
      </w:pPr>
      <w:r>
        <w:t>Tato smlouva upravuje práva a povinnosti smluvních stran ohledně prodeje zboží a</w:t>
      </w:r>
      <w:r w:rsidR="00496FB8">
        <w:t> </w:t>
      </w:r>
      <w:r>
        <w:t>nabytí vlastnického práva k němu kupujícím.</w:t>
      </w:r>
    </w:p>
    <w:p w:rsidR="007877DA" w:rsidRDefault="007877DA" w:rsidP="007877DA">
      <w:pPr>
        <w:pStyle w:val="Prvniuroven"/>
        <w:rPr>
          <w:lang w:val="x-none"/>
        </w:rPr>
      </w:pPr>
      <w:r>
        <w:t>UZAVŘENÍ SMLOUVY</w:t>
      </w:r>
    </w:p>
    <w:p w:rsidR="007877DA" w:rsidRDefault="00B47653" w:rsidP="007877DA">
      <w:pPr>
        <w:pStyle w:val="uroven2"/>
        <w:spacing w:line="300" w:lineRule="atLeast"/>
      </w:pPr>
      <w:r>
        <w:t xml:space="preserve">Tuto </w:t>
      </w:r>
      <w:r w:rsidR="007877DA">
        <w:t>smlouvu lze uzavřít v českém jazyce.</w:t>
      </w:r>
    </w:p>
    <w:p w:rsidR="007877DA" w:rsidRDefault="007877DA" w:rsidP="007877DA">
      <w:pPr>
        <w:pStyle w:val="uroven2"/>
        <w:spacing w:line="300" w:lineRule="atLeast"/>
      </w:pPr>
      <w:r>
        <w:lastRenderedPageBreak/>
        <w:t>Návrh na uzavření této smlouvy učiní kupující jeho zasláním na elektronickou adresu prodávajícího. Smluvní vztah mezi prodávajícím a kupujícím vzniká doručením přijetí tohoto návrhu (akceptací), jež je prodávajícím zasláno kupujícímu elektronickou poštou.</w:t>
      </w:r>
    </w:p>
    <w:p w:rsidR="007877DA" w:rsidRDefault="007877DA" w:rsidP="007877DA">
      <w:pPr>
        <w:pStyle w:val="uroven2"/>
        <w:spacing w:line="300" w:lineRule="atLeast"/>
      </w:pPr>
      <w:r>
        <w:t>Kupující souhlasí s použitím komunikačních prostředků na dálku při uzavírání této smlouvy. Náklady vzniklé kupujícímu při použití komunikačních prostředků na dálku v</w:t>
      </w:r>
      <w:r w:rsidR="008D3C64">
        <w:t> </w:t>
      </w:r>
      <w:r>
        <w:t>souvislosti s uzavřením této smlouvy si hradí kupující sám, přičemž tyto náklady se</w:t>
      </w:r>
      <w:r w:rsidR="008D3C64">
        <w:t> </w:t>
      </w:r>
      <w:r>
        <w:t>neliší od základní sazby.</w:t>
      </w:r>
    </w:p>
    <w:p w:rsidR="007877DA" w:rsidRDefault="007877DA" w:rsidP="007877DA">
      <w:pPr>
        <w:pStyle w:val="Prvniuroven"/>
        <w:rPr>
          <w:lang w:val="x-none"/>
        </w:rPr>
      </w:pPr>
      <w:r>
        <w:t xml:space="preserve"> PŘEDMĚT SMLOUVY</w:t>
      </w:r>
    </w:p>
    <w:p w:rsidR="007877DA" w:rsidRDefault="007877DA" w:rsidP="007877DA">
      <w:pPr>
        <w:pStyle w:val="uroven2"/>
        <w:spacing w:line="300" w:lineRule="atLeast"/>
      </w:pPr>
      <w:bookmarkStart w:id="2" w:name="_Ref451723643"/>
      <w:bookmarkStart w:id="3" w:name="_Ref153871215"/>
      <w:r>
        <w:t>Touto smlouvou se prodávající zavazuje, že kupujícímu odevzdá zboží a umožní mu</w:t>
      </w:r>
      <w:r w:rsidR="00155AA3">
        <w:t> </w:t>
      </w:r>
      <w:r>
        <w:t>nabýt vlastnické právo k němu</w:t>
      </w:r>
      <w:bookmarkEnd w:id="2"/>
      <w:r>
        <w:t>.</w:t>
      </w:r>
    </w:p>
    <w:p w:rsidR="007877DA" w:rsidRDefault="007877DA" w:rsidP="007877DA">
      <w:pPr>
        <w:pStyle w:val="uroven2"/>
        <w:spacing w:line="300" w:lineRule="atLeast"/>
      </w:pPr>
      <w:r>
        <w:t xml:space="preserve">Spolu se zbožím je prodávající povinen předat kupujícímu dokumentaci nutnou pro užívání zboží, a to: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p>
    <w:p w:rsidR="007877DA" w:rsidRDefault="007877DA" w:rsidP="007877DA">
      <w:pPr>
        <w:pStyle w:val="uroven2"/>
        <w:spacing w:line="300" w:lineRule="atLeast"/>
      </w:pPr>
      <w:r>
        <w:t xml:space="preserve">Kupující se zavazuje, že zboží převezme a zaplatí prodávajícímu kupní cenu, a to ve výši a za podmínek stanovených v čl. </w:t>
      </w:r>
      <w:r>
        <w:fldChar w:fldCharType="begin"/>
      </w:r>
      <w:r>
        <w:instrText xml:space="preserve"> REF _Ref405902496 \r \h  \* MERGEFORMAT </w:instrText>
      </w:r>
      <w:r>
        <w:fldChar w:fldCharType="separate"/>
      </w:r>
      <w:r w:rsidR="001726FB">
        <w:t>5</w:t>
      </w:r>
      <w:r>
        <w:fldChar w:fldCharType="end"/>
      </w:r>
      <w:r>
        <w:t xml:space="preserve"> této smlouvy.</w:t>
      </w:r>
      <w:bookmarkEnd w:id="3"/>
    </w:p>
    <w:p w:rsidR="007877DA" w:rsidRDefault="007877DA" w:rsidP="007877DA">
      <w:pPr>
        <w:pStyle w:val="Prvniuroven"/>
        <w:rPr>
          <w:lang w:val="x-none"/>
        </w:rPr>
      </w:pPr>
      <w:bookmarkStart w:id="4" w:name="_Ref405904306"/>
      <w:bookmarkStart w:id="5" w:name="__RefNumPara__33534616"/>
      <w:bookmarkStart w:id="6" w:name="_Ref302548563"/>
      <w:bookmarkStart w:id="7" w:name="_Ref302548636"/>
      <w:bookmarkStart w:id="8" w:name="__RefNumPara__33532316"/>
      <w:r>
        <w:t xml:space="preserve">DODÁNÍ A PŘEVZETÍ </w:t>
      </w:r>
      <w:bookmarkEnd w:id="4"/>
      <w:r>
        <w:t>ZBOŽÍ</w:t>
      </w:r>
    </w:p>
    <w:p w:rsidR="007877DA" w:rsidRDefault="007877DA" w:rsidP="007877DA">
      <w:pPr>
        <w:pStyle w:val="uroven2"/>
        <w:spacing w:line="300" w:lineRule="atLeast"/>
      </w:pPr>
      <w:r>
        <w:t xml:space="preserve">Termín dodání a převzetí zboží kupujícímu je stanoven na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Pro vyloučení veškerých pochybností platí, že dodání zboží kupujícímu o více než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dní po</w:t>
      </w:r>
      <w:r w:rsidR="00155AA3">
        <w:t> </w:t>
      </w:r>
      <w:r>
        <w:t>tomto termínu je považováno za porušení této smlouvy podstatným způsobem.</w:t>
      </w:r>
    </w:p>
    <w:p w:rsidR="007877DA" w:rsidRDefault="007877DA" w:rsidP="00155AA3">
      <w:pPr>
        <w:pStyle w:val="uroven2"/>
        <w:spacing w:line="300" w:lineRule="atLeast"/>
        <w:ind w:left="907" w:hanging="547"/>
      </w:pPr>
      <w:r>
        <w:t>Prodávající je oprávněn dodat zboží dříve. Dodá-li prodávající zboží před určenou dobou, není kupující oprávněn jej odmítnout.</w:t>
      </w:r>
      <w:r w:rsidR="00155AA3">
        <w:t xml:space="preserve"> Nepřevezme-li kupující zboží při dodání, </w:t>
      </w:r>
      <w:r w:rsidR="00155AA3" w:rsidRPr="00155AA3">
        <w:t>náleží prodávajícímu úplata za uskladnění</w:t>
      </w:r>
      <w:r w:rsidR="00155AA3">
        <w:t xml:space="preserve"> ve výši </w:t>
      </w:r>
      <w:r w:rsidR="00155AA3">
        <w:fldChar w:fldCharType="begin">
          <w:ffData>
            <w:name w:val="Text4"/>
            <w:enabled/>
            <w:calcOnExit w:val="0"/>
            <w:textInput>
              <w:default w:val="_________"/>
            </w:textInput>
          </w:ffData>
        </w:fldChar>
      </w:r>
      <w:r w:rsidR="00155AA3">
        <w:instrText xml:space="preserve"> FORMTEXT </w:instrText>
      </w:r>
      <w:r w:rsidR="00155AA3">
        <w:fldChar w:fldCharType="separate"/>
      </w:r>
      <w:r w:rsidR="00155AA3">
        <w:rPr>
          <w:noProof/>
        </w:rPr>
        <w:t>_________</w:t>
      </w:r>
      <w:r w:rsidR="00155AA3">
        <w:fldChar w:fldCharType="end"/>
      </w:r>
      <w:r w:rsidR="00155AA3" w:rsidRPr="00155AA3">
        <w:t>.</w:t>
      </w:r>
    </w:p>
    <w:p w:rsidR="007877DA" w:rsidRDefault="007877DA" w:rsidP="007877DA">
      <w:pPr>
        <w:pStyle w:val="uroven2"/>
        <w:spacing w:line="300" w:lineRule="atLeast"/>
      </w:pPr>
      <w:bookmarkStart w:id="9" w:name="_Ref452742834"/>
      <w:r>
        <w:t xml:space="preserve">Místem dodání zboží kupujícímu je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w:t>
      </w:r>
      <w:bookmarkEnd w:id="9"/>
    </w:p>
    <w:p w:rsidR="007877DA" w:rsidRDefault="007877DA" w:rsidP="007877DA">
      <w:pPr>
        <w:pStyle w:val="uroven2"/>
        <w:spacing w:line="300" w:lineRule="atLeast"/>
      </w:pPr>
      <w:r>
        <w:t xml:space="preserve">Způsob dopravy zboží je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Riziko související s odesláním a dodáním zboží nese prodávající. Náklady související se zabalením zboží, s přípravou zboží k přepravě a</w:t>
      </w:r>
      <w:r w:rsidR="00155AA3">
        <w:t> </w:t>
      </w:r>
      <w:r>
        <w:t>s</w:t>
      </w:r>
      <w:r w:rsidR="00155AA3">
        <w:t> </w:t>
      </w:r>
      <w:r>
        <w:t>dopravou zboží do místa určení (</w:t>
      </w:r>
      <w:proofErr w:type="gramStart"/>
      <w:r>
        <w:t xml:space="preserve">čl. </w:t>
      </w:r>
      <w:r>
        <w:fldChar w:fldCharType="begin"/>
      </w:r>
      <w:r>
        <w:instrText xml:space="preserve"> REF _Ref452742834 \r \h </w:instrText>
      </w:r>
      <w:r>
        <w:fldChar w:fldCharType="separate"/>
      </w:r>
      <w:r w:rsidR="001726FB">
        <w:t>4.3</w:t>
      </w:r>
      <w:r>
        <w:fldChar w:fldCharType="end"/>
      </w:r>
      <w:r>
        <w:t>) nese</w:t>
      </w:r>
      <w:proofErr w:type="gramEnd"/>
      <w:r>
        <w:t xml:space="preserve"> prodávající, přičemž tyto náklady jsou zahrnuty v kupní ceně zboží.</w:t>
      </w:r>
    </w:p>
    <w:p w:rsidR="007877DA" w:rsidRDefault="007877DA" w:rsidP="007877DA">
      <w:pPr>
        <w:pStyle w:val="uroven2"/>
        <w:spacing w:line="300" w:lineRule="atLeast"/>
      </w:pPr>
      <w:r>
        <w:t>Při převzetí zboží od přepravce je kupující povinen zkontrolovat neporušenost obalů a</w:t>
      </w:r>
      <w:r w:rsidR="00155AA3">
        <w:t> </w:t>
      </w:r>
      <w:r>
        <w:t>v</w:t>
      </w:r>
      <w:r w:rsidR="00155AA3">
        <w:t> </w:t>
      </w:r>
      <w:r>
        <w:t>případě jakýchkoliv viditelných závad toto neprodleně oznámit přepravci a</w:t>
      </w:r>
      <w:r w:rsidR="00155AA3">
        <w:t> </w:t>
      </w:r>
      <w:r>
        <w:t>prodávajícímu.</w:t>
      </w:r>
    </w:p>
    <w:p w:rsidR="007877DA" w:rsidRDefault="007877DA" w:rsidP="007877DA">
      <w:pPr>
        <w:pStyle w:val="uroven2"/>
        <w:spacing w:line="300" w:lineRule="atLeast"/>
      </w:pPr>
      <w:r>
        <w:t xml:space="preserve">V případě, že je z důvodů na straně kupujícího nutno zboží doručovat opakovaně nebo </w:t>
      </w:r>
      <w:r>
        <w:lastRenderedPageBreak/>
        <w:t>jiným způsobem, než bylo smluveno, je kupující povinen uhradit prodávajícímu náklady spojené s opakovaným doručováním zboží nebo se zvýšenými náklady vzniklými z důvodu jiného způsobu doručování.</w:t>
      </w:r>
    </w:p>
    <w:p w:rsidR="007877DA" w:rsidRDefault="007877DA" w:rsidP="007877DA">
      <w:pPr>
        <w:pStyle w:val="Prvniuroven"/>
        <w:rPr>
          <w:lang w:val="x-none"/>
        </w:rPr>
      </w:pPr>
      <w:bookmarkStart w:id="10" w:name="_Ref405902496"/>
      <w:bookmarkEnd w:id="5"/>
      <w:bookmarkEnd w:id="6"/>
      <w:r>
        <w:t>KUPNÍ CENA</w:t>
      </w:r>
      <w:bookmarkEnd w:id="7"/>
      <w:bookmarkEnd w:id="10"/>
    </w:p>
    <w:p w:rsidR="007877DA" w:rsidRDefault="007877DA" w:rsidP="007877DA">
      <w:pPr>
        <w:pStyle w:val="uroven2"/>
        <w:spacing w:line="300" w:lineRule="atLeast"/>
      </w:pPr>
      <w:r>
        <w:t xml:space="preserve">Smluvní strany ujednávají kupní cenu zboží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w:t>
      </w:r>
    </w:p>
    <w:p w:rsidR="007877DA" w:rsidRDefault="007877DA" w:rsidP="007877DA">
      <w:pPr>
        <w:pStyle w:val="uroven2"/>
        <w:spacing w:line="300" w:lineRule="atLeast"/>
      </w:pPr>
      <w:r>
        <w:t>Prodávající je plátcem daně z přidané hodnoty (dále jen „</w:t>
      </w:r>
      <w:r>
        <w:rPr>
          <w:b/>
        </w:rPr>
        <w:t>DPH</w:t>
      </w:r>
      <w:r>
        <w:t xml:space="preserve">“) a kupní cena zboží bude zvýšena o DPH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 přičemž DPH bude smluvními stranami placena v</w:t>
      </w:r>
      <w:r w:rsidR="00C34417">
        <w:t> </w:t>
      </w:r>
      <w:r>
        <w:t>souladu s obecně závaznými právními předpisy.</w:t>
      </w:r>
    </w:p>
    <w:p w:rsidR="007877DA" w:rsidRDefault="007877DA" w:rsidP="007877DA">
      <w:pPr>
        <w:pStyle w:val="uroven2"/>
        <w:spacing w:line="300" w:lineRule="atLeast"/>
      </w:pPr>
      <w:bookmarkStart w:id="11" w:name="_Ref452130088"/>
      <w:r>
        <w:t xml:space="preserve">První část kupní ceny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se</w:t>
      </w:r>
      <w:r w:rsidR="00C34417">
        <w:t> </w:t>
      </w:r>
      <w:r>
        <w:t xml:space="preserve">kupující zavazuje uhradit do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od uzavření této smlouvy, a</w:t>
      </w:r>
      <w:r w:rsidR="00C34417">
        <w:t> </w:t>
      </w:r>
      <w:r>
        <w:t>to</w:t>
      </w:r>
      <w:r w:rsidR="00C34417">
        <w:t> </w:t>
      </w:r>
      <w:r>
        <w:t xml:space="preserve">bezhotovostním převodem na bankovní účet prodávajícího č.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vedený u</w:t>
      </w:r>
      <w:r w:rsidR="00C34417">
        <w:t> </w:t>
      </w:r>
      <w:r>
        <w:t xml:space="preserve">společnosti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(dále jen „</w:t>
      </w:r>
      <w:r>
        <w:rPr>
          <w:b/>
        </w:rPr>
        <w:t>účet prodávajícího</w:t>
      </w:r>
      <w:r>
        <w:t>“)</w:t>
      </w:r>
      <w:bookmarkEnd w:id="11"/>
      <w:r>
        <w:t>.</w:t>
      </w:r>
    </w:p>
    <w:p w:rsidR="007877DA" w:rsidRDefault="007877DA" w:rsidP="007877DA">
      <w:pPr>
        <w:pStyle w:val="uroven2"/>
        <w:spacing w:line="300" w:lineRule="atLeast"/>
      </w:pPr>
      <w:r>
        <w:t xml:space="preserve">Zbývající část kupní ceny ve výši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Kč (slovy: </w:t>
      </w:r>
      <w:r>
        <w:fldChar w:fldCharType="begin">
          <w:ffData>
            <w:name w:val="Text4"/>
            <w:enabled/>
            <w:calcOnExit w:val="0"/>
            <w:textInput>
              <w:default w:val="_________"/>
            </w:textInput>
          </w:ffData>
        </w:fldChar>
      </w:r>
      <w:r>
        <w:instrText xml:space="preserve"> FORMTEXT </w:instrText>
      </w:r>
      <w:r>
        <w:fldChar w:fldCharType="separate"/>
      </w:r>
      <w:r>
        <w:rPr>
          <w:noProof/>
        </w:rPr>
        <w:t>_________</w:t>
      </w:r>
      <w:r>
        <w:fldChar w:fldCharType="end"/>
      </w:r>
      <w:r>
        <w:t xml:space="preserve"> korun českých) se</w:t>
      </w:r>
      <w:r w:rsidR="00C34417">
        <w:t> </w:t>
      </w:r>
      <w:r>
        <w:t>kupující zavazuje uhradit do deseti (10) dnů od převzetí zboží, a to bezhotovostním převodem na účet prodávajícího.</w:t>
      </w:r>
    </w:p>
    <w:p w:rsidR="00967925" w:rsidRDefault="00967925" w:rsidP="007877DA">
      <w:pPr>
        <w:pStyle w:val="uroven2"/>
        <w:spacing w:line="300" w:lineRule="atLeast"/>
      </w:pPr>
      <w:r>
        <w:t>Kupní cena zboží nebyla přizpůsobena osobě spotřebitele na základě automatizovaného rozhodování.</w:t>
      </w:r>
    </w:p>
    <w:p w:rsidR="007877DA" w:rsidRDefault="007877DA" w:rsidP="007877DA">
      <w:pPr>
        <w:pStyle w:val="Prvniuroven"/>
        <w:rPr>
          <w:lang w:val="x-none"/>
        </w:rPr>
      </w:pPr>
      <w:bookmarkStart w:id="12" w:name="_Ref302548681"/>
      <w:bookmarkEnd w:id="8"/>
      <w:r>
        <w:t>VLASTNICKÉ PRÁVO A NEBEZPEČÍ ŠKODY NA VĚCI</w:t>
      </w:r>
    </w:p>
    <w:p w:rsidR="007877DA" w:rsidRDefault="007877DA" w:rsidP="007877DA">
      <w:pPr>
        <w:pStyle w:val="uroven2"/>
        <w:spacing w:line="300" w:lineRule="atLeast"/>
      </w:pPr>
      <w:r>
        <w:t>Smluvní strany ujednávají, že kupující se stane vlastníkem zboží okamžikem jeho převzetí.</w:t>
      </w:r>
    </w:p>
    <w:p w:rsidR="007877DA" w:rsidRDefault="007877DA" w:rsidP="007877DA">
      <w:pPr>
        <w:pStyle w:val="uroven2"/>
        <w:spacing w:line="300" w:lineRule="atLeast"/>
      </w:pPr>
      <w:r>
        <w:t>Převzetím zboží přechází na kupujícího nebezpečí škody a nahodilé zkázy na zboží.</w:t>
      </w:r>
    </w:p>
    <w:p w:rsidR="007877DA" w:rsidRDefault="007877DA" w:rsidP="007877DA">
      <w:pPr>
        <w:pStyle w:val="Prvniuroven"/>
        <w:rPr>
          <w:lang w:val="x-none"/>
        </w:rPr>
      </w:pPr>
      <w:r>
        <w:t>NAKLÁDÁNÍ SE ZBOŽÍM</w:t>
      </w:r>
    </w:p>
    <w:p w:rsidR="007877DA" w:rsidRDefault="007877DA" w:rsidP="007877DA">
      <w:pPr>
        <w:pStyle w:val="uroven2"/>
        <w:spacing w:line="300" w:lineRule="atLeast"/>
      </w:pPr>
      <w:r>
        <w:t>Při nakládání se zbožím (včetně jeho použití) je kupující povinen dodržovat všechna bezpečnostní opatření vyplývající z obecně závazných právních předpisů a z pokynů a</w:t>
      </w:r>
      <w:r w:rsidR="00C34417">
        <w:t> </w:t>
      </w:r>
      <w:r>
        <w:t>informací, které jsou uvedeny na obalech zboží či v rámci dokumentace zboží poskytnuté prodávajícím.</w:t>
      </w:r>
    </w:p>
    <w:p w:rsidR="007877DA" w:rsidRDefault="007877DA" w:rsidP="007877DA">
      <w:pPr>
        <w:pStyle w:val="Prvniuroven"/>
        <w:rPr>
          <w:lang w:val="x-none"/>
        </w:rPr>
      </w:pPr>
      <w:bookmarkStart w:id="13" w:name="_Ref452809530"/>
      <w:r>
        <w:lastRenderedPageBreak/>
        <w:t>PRÁVA Z</w:t>
      </w:r>
      <w:r w:rsidR="00C34417">
        <w:t> </w:t>
      </w:r>
      <w:bookmarkEnd w:id="13"/>
      <w:r w:rsidR="00C34417">
        <w:t>VADNÉHO PLNĚNÍ</w:t>
      </w:r>
    </w:p>
    <w:p w:rsidR="00997ECB" w:rsidRDefault="00997ECB" w:rsidP="00997ECB">
      <w:pPr>
        <w:pStyle w:val="uroven2"/>
        <w:spacing w:line="300" w:lineRule="atLeast"/>
      </w:pPr>
      <w:r>
        <w:t>Práva a povinnosti smluvních stran ohledně práv z vadného plnění se řídí příslušnými obecně závaznými právními předpisy (zejména ustanoveními § 1914 až 1925, § 2099 až 2117 a § 2161 až 2174b občanského zákoníku a zákonem č. 634/1992 Sb., o ochraně spotřebitele, ve znění pozdějších předpisů).</w:t>
      </w:r>
    </w:p>
    <w:p w:rsidR="00997ECB" w:rsidRDefault="00997ECB" w:rsidP="00997ECB">
      <w:pPr>
        <w:pStyle w:val="uroven2"/>
        <w:spacing w:line="300" w:lineRule="atLeast"/>
        <w:ind w:left="907" w:hanging="547"/>
      </w:pPr>
      <w:bookmarkStart w:id="14" w:name="_Ref121669696"/>
      <w:bookmarkStart w:id="15" w:name="_Ref11163107"/>
      <w:r>
        <w:t>Prodávající odpovídá kupujícímu, že věc při převzetí nemá vady. Zejména prodávající odpovídá kupujícímu, že věc:</w:t>
      </w:r>
      <w:bookmarkEnd w:id="14"/>
    </w:p>
    <w:p w:rsidR="00997ECB" w:rsidRDefault="00997ECB" w:rsidP="00997ECB">
      <w:pPr>
        <w:pStyle w:val="uroven2"/>
        <w:numPr>
          <w:ilvl w:val="2"/>
          <w:numId w:val="1"/>
        </w:numPr>
      </w:pPr>
      <w:r>
        <w:t>odpovídá ujednanému popisu, druhu a množství, jakož i jakosti, funkčnosti, kompatibilitě, interoperabilitě a jiným ujednaným vlastnostem,</w:t>
      </w:r>
    </w:p>
    <w:p w:rsidR="00997ECB" w:rsidRDefault="00997ECB" w:rsidP="00997ECB">
      <w:pPr>
        <w:pStyle w:val="uroven2"/>
        <w:numPr>
          <w:ilvl w:val="2"/>
          <w:numId w:val="1"/>
        </w:numPr>
      </w:pPr>
      <w:r>
        <w:t>je vhodná k účelu, pro který ji kupující požaduje a s nímž prodávající souhlasil, a</w:t>
      </w:r>
    </w:p>
    <w:p w:rsidR="00997ECB" w:rsidRDefault="00997ECB" w:rsidP="00997ECB">
      <w:pPr>
        <w:pStyle w:val="uroven2"/>
        <w:numPr>
          <w:ilvl w:val="2"/>
          <w:numId w:val="1"/>
        </w:numPr>
      </w:pPr>
      <w:r>
        <w:t>je dodána s ujednaným příslušenstvím a pokyny k použití, včetně návodu k montáži nebo instalaci.</w:t>
      </w:r>
    </w:p>
    <w:p w:rsidR="00997ECB" w:rsidRDefault="00997ECB" w:rsidP="00997ECB">
      <w:pPr>
        <w:pStyle w:val="uroven2"/>
        <w:ind w:left="907" w:hanging="547"/>
      </w:pPr>
      <w:bookmarkStart w:id="16" w:name="_Ref121668798"/>
      <w:r>
        <w:t>Prodávající odpovídá kupujícímu, že vedle ujednaných vlastností:</w:t>
      </w:r>
      <w:bookmarkEnd w:id="16"/>
    </w:p>
    <w:p w:rsidR="00997ECB" w:rsidRDefault="00997ECB" w:rsidP="00997ECB">
      <w:pPr>
        <w:pStyle w:val="uroven2"/>
        <w:numPr>
          <w:ilvl w:val="2"/>
          <w:numId w:val="1"/>
        </w:numPr>
      </w:pPr>
      <w:r>
        <w:t>je věc vhodná k účelu, k němuž se věc tohoto druhu obvykle používá, i s ohledem na práva třetích osob, právní předpisy, technické normy nebo kodexy chování daného odvětví, není-li technických norem,</w:t>
      </w:r>
    </w:p>
    <w:p w:rsidR="00997ECB" w:rsidRDefault="00997ECB" w:rsidP="00997ECB">
      <w:pPr>
        <w:pStyle w:val="uroven2"/>
        <w:numPr>
          <w:ilvl w:val="2"/>
          <w:numId w:val="1"/>
        </w:numPr>
      </w:pPr>
      <w:r>
        <w:t>věc množstvím, jakostí a dalšími vlastnostmi, včetně životnosti, funkčnosti, kompatibility a bezpečnosti, odpovídá obvyklým vlastnostem věcí téhož druhu, které může kupující rozumně očekávat, i s ohledem na veřejná prohlášení učiněná prodávajícím nebo jinou osobou v témže smluvním řetězci, zejména reklamou nebo označením, ledaže prodávající prokáže, že si ho nebyl vědom</w:t>
      </w:r>
      <w:r w:rsidR="004C0F9C">
        <w:t>,</w:t>
      </w:r>
      <w:r>
        <w:t xml:space="preserve"> nebo že bylo v době uzavření </w:t>
      </w:r>
      <w:r w:rsidR="00B47653">
        <w:t xml:space="preserve">této </w:t>
      </w:r>
      <w:r>
        <w:t>smlouvy upraveno alespoň srovnatelným způsobem, jakým bylo učiněno, anebo že na rozhodnutí o koupi nemohlo mít vliv,</w:t>
      </w:r>
    </w:p>
    <w:p w:rsidR="00997ECB" w:rsidRDefault="00997ECB" w:rsidP="00997ECB">
      <w:pPr>
        <w:pStyle w:val="uroven2"/>
        <w:numPr>
          <w:ilvl w:val="2"/>
          <w:numId w:val="1"/>
        </w:numPr>
      </w:pPr>
      <w:r>
        <w:t>je věc dodána s příslušenstvím, včetně obalu, návodu k montáži a jiných pokynů k použití, které může kupující rozumně očekávat, a</w:t>
      </w:r>
    </w:p>
    <w:p w:rsidR="00997ECB" w:rsidRDefault="00997ECB" w:rsidP="00997ECB">
      <w:pPr>
        <w:pStyle w:val="uroven2"/>
        <w:numPr>
          <w:ilvl w:val="2"/>
          <w:numId w:val="1"/>
        </w:numPr>
      </w:pPr>
      <w:r>
        <w:t xml:space="preserve">věc odpovídá jakostí nebo provedením vzorku nebo předloze, které prodávající kupujícímu poskytl před uzavřením </w:t>
      </w:r>
      <w:r w:rsidR="00B47653">
        <w:t>této</w:t>
      </w:r>
      <w:r>
        <w:t xml:space="preserve"> smlouvy.</w:t>
      </w:r>
    </w:p>
    <w:p w:rsidR="00997ECB" w:rsidRDefault="00997ECB" w:rsidP="00997ECB">
      <w:pPr>
        <w:pStyle w:val="uroven2"/>
        <w:ind w:left="907" w:hanging="547"/>
      </w:pPr>
      <w:r>
        <w:t xml:space="preserve">Ustanovení </w:t>
      </w:r>
      <w:proofErr w:type="gramStart"/>
      <w:r>
        <w:t xml:space="preserve">čl. </w:t>
      </w:r>
      <w:r>
        <w:fldChar w:fldCharType="begin"/>
      </w:r>
      <w:r>
        <w:instrText xml:space="preserve"> REF _Ref121668798 \r \h </w:instrText>
      </w:r>
      <w:r>
        <w:fldChar w:fldCharType="separate"/>
      </w:r>
      <w:r w:rsidR="001726FB">
        <w:t>8.3</w:t>
      </w:r>
      <w:r>
        <w:fldChar w:fldCharType="end"/>
      </w:r>
      <w:r>
        <w:t xml:space="preserve"> této</w:t>
      </w:r>
      <w:proofErr w:type="gramEnd"/>
      <w:r>
        <w:t xml:space="preserve"> smlouvy se nepoužije v případě, že prodávající kupujícího před uzavřením </w:t>
      </w:r>
      <w:r w:rsidR="00B47653">
        <w:t>této</w:t>
      </w:r>
      <w:r>
        <w:t xml:space="preserve"> smlouvy zvlášť upozornil, že se některá vlastnost věci liší a kupující s tím při uzavírání této smlouvy výslovně souhlasil.</w:t>
      </w:r>
    </w:p>
    <w:p w:rsidR="00997ECB" w:rsidRDefault="00997ECB" w:rsidP="00997ECB">
      <w:pPr>
        <w:pStyle w:val="uroven2"/>
        <w:ind w:left="907" w:hanging="547"/>
      </w:pPr>
      <w:r>
        <w:t xml:space="preserve">Prodávající odpovídá kupujícímu také za vadu způsobenou nesprávnou montáží nebo instalací, která byla podle </w:t>
      </w:r>
      <w:r w:rsidR="00B47653">
        <w:t>této</w:t>
      </w:r>
      <w:r>
        <w:t xml:space="preserve"> smlouvy provedena prodávajícím nebo na jeho </w:t>
      </w:r>
      <w:r>
        <w:lastRenderedPageBreak/>
        <w:t>odpovědnost.</w:t>
      </w:r>
    </w:p>
    <w:p w:rsidR="00997ECB" w:rsidRDefault="00997ECB" w:rsidP="00997ECB">
      <w:pPr>
        <w:pStyle w:val="uroven2"/>
        <w:spacing w:line="300" w:lineRule="atLeast"/>
        <w:ind w:left="907" w:hanging="547"/>
      </w:pPr>
      <w:bookmarkStart w:id="17" w:name="_Ref11159409"/>
      <w:bookmarkEnd w:id="15"/>
      <w:r>
        <w:t>Projeví-li se vada v průběhu jednoho roku od převzetí, má se za to, že věc byla vadná již při převzetí, ledaže to povaha věci nebo vady vylučuje. Tato doba neběží po dobu, po kterou kupující nemůže věc užívat, v případě, že vadu vytkl oprávněně.</w:t>
      </w:r>
    </w:p>
    <w:p w:rsidR="00997ECB" w:rsidRDefault="00997ECB" w:rsidP="00997ECB">
      <w:pPr>
        <w:pStyle w:val="uroven2"/>
        <w:spacing w:line="300" w:lineRule="atLeast"/>
      </w:pPr>
      <w:bookmarkStart w:id="18" w:name="_Ref11160212"/>
      <w:r>
        <w:t>Kupující může vytknout vadu, která se na věci projeví v době (2) dvou let od převzetí</w:t>
      </w:r>
      <w:bookmarkEnd w:id="17"/>
      <w:r>
        <w:t>. Vytkl-li kupující prodávajícímu vadu oprávněně, doba pro vytčení vady věci neběží po dobu, po kterou kupující nemůže věc užívat.</w:t>
      </w:r>
      <w:bookmarkEnd w:id="18"/>
    </w:p>
    <w:p w:rsidR="00997ECB" w:rsidRDefault="00997ECB" w:rsidP="00997ECB">
      <w:pPr>
        <w:pStyle w:val="uroven2"/>
      </w:pPr>
      <w:r>
        <w:t>Má-li věc vadu, může kupující požadovat její odstranění. Podle své volby může požadovat dodání nové věci bez vady nebo opravu věci, ledaže je zvolený způsob odstranění vady nemožný nebo ve srovnání s druhým nepřiměřeně nákladný; to se posoudí zejména s ohledem na význam vady, hodnotu, kterou by věc měla bez vady, a to, zda může být druhým způsobem vada odstraněna bez značných obtíží pro kupujícího. Prodávající může odmítnout vadu odstranit, je-li to nemožné nebo nepřiměřeně nákladné zejména s ohledem na význam vady a hodnotu, kterou by věc měla bez vady.</w:t>
      </w:r>
    </w:p>
    <w:p w:rsidR="00997ECB" w:rsidRDefault="00997ECB" w:rsidP="00997ECB">
      <w:pPr>
        <w:pStyle w:val="uroven2"/>
      </w:pPr>
      <w:bookmarkStart w:id="19" w:name="_Ref121671131"/>
      <w:r>
        <w:t>Prodávající odstraní vadu v přiměřené době po jejím vytknutí tak, aby tím kupujícímu nezpůsobil značné obtíže, přičemž se zohlední povaha věci a účel, pro který kupující věc koupil. K odstranění vady převezme prodávající věc na vlastní náklady. Vyžaduje-li to demontáž věci, jejíž montáž byla provedena v souladu s povahou a účelem věci předtím, než se vada projevila, prodávající provede demontáž vadné věci a montáž opravené nebo nové věci anebo uhradí náklady s tím spojené.</w:t>
      </w:r>
      <w:bookmarkEnd w:id="19"/>
    </w:p>
    <w:p w:rsidR="00997ECB" w:rsidRDefault="00997ECB" w:rsidP="00997ECB">
      <w:pPr>
        <w:pStyle w:val="uroven2"/>
        <w:ind w:left="907" w:hanging="547"/>
      </w:pPr>
      <w:bookmarkStart w:id="20" w:name="_Ref121839620"/>
      <w:r>
        <w:t xml:space="preserve">Kupující může požadovat přiměřenou slevu nebo odstoupit od </w:t>
      </w:r>
      <w:r w:rsidR="00B47653">
        <w:t>této</w:t>
      </w:r>
      <w:r>
        <w:t xml:space="preserve"> smlouvy, pokud:</w:t>
      </w:r>
      <w:bookmarkEnd w:id="20"/>
    </w:p>
    <w:p w:rsidR="00997ECB" w:rsidRDefault="00997ECB" w:rsidP="00997ECB">
      <w:pPr>
        <w:pStyle w:val="uroven2"/>
        <w:numPr>
          <w:ilvl w:val="2"/>
          <w:numId w:val="1"/>
        </w:numPr>
      </w:pPr>
      <w:r>
        <w:t xml:space="preserve">prodávající vadu odmítl odstranit nebo ji neodstranil v souladu s </w:t>
      </w:r>
      <w:proofErr w:type="gramStart"/>
      <w:r>
        <w:t xml:space="preserve">čl. </w:t>
      </w:r>
      <w:r>
        <w:fldChar w:fldCharType="begin"/>
      </w:r>
      <w:r>
        <w:instrText xml:space="preserve"> REF _Ref121671131 \r \h </w:instrText>
      </w:r>
      <w:r>
        <w:fldChar w:fldCharType="separate"/>
      </w:r>
      <w:r w:rsidR="001726FB">
        <w:t>8.9</w:t>
      </w:r>
      <w:r>
        <w:fldChar w:fldCharType="end"/>
      </w:r>
      <w:r>
        <w:t xml:space="preserve"> této</w:t>
      </w:r>
      <w:proofErr w:type="gramEnd"/>
      <w:r>
        <w:t xml:space="preserve"> smlouvy,</w:t>
      </w:r>
    </w:p>
    <w:p w:rsidR="00997ECB" w:rsidRDefault="00997ECB" w:rsidP="00997ECB">
      <w:pPr>
        <w:pStyle w:val="uroven2"/>
        <w:numPr>
          <w:ilvl w:val="2"/>
          <w:numId w:val="1"/>
        </w:numPr>
      </w:pPr>
      <w:proofErr w:type="gramStart"/>
      <w:r>
        <w:t>se vada</w:t>
      </w:r>
      <w:proofErr w:type="gramEnd"/>
      <w:r>
        <w:t xml:space="preserve"> projeví opakovaně,</w:t>
      </w:r>
    </w:p>
    <w:p w:rsidR="00997ECB" w:rsidRDefault="00997ECB" w:rsidP="00997ECB">
      <w:pPr>
        <w:pStyle w:val="uroven2"/>
        <w:numPr>
          <w:ilvl w:val="2"/>
          <w:numId w:val="1"/>
        </w:numPr>
      </w:pPr>
      <w:r>
        <w:t>je vada podstatným porušením této smlouvy, nebo</w:t>
      </w:r>
    </w:p>
    <w:p w:rsidR="00997ECB" w:rsidRDefault="00997ECB" w:rsidP="00997ECB">
      <w:pPr>
        <w:pStyle w:val="uroven2"/>
        <w:numPr>
          <w:ilvl w:val="2"/>
          <w:numId w:val="1"/>
        </w:numPr>
      </w:pPr>
      <w:r>
        <w:t>je z prohlášení prodávajícího nebo z okolností zjevné, že vada nebude odstraněna v přiměřené době nebo bez značných obtíží pro kupujícího.</w:t>
      </w:r>
    </w:p>
    <w:p w:rsidR="00997ECB" w:rsidRDefault="00997ECB" w:rsidP="00997ECB">
      <w:pPr>
        <w:pStyle w:val="uroven2"/>
      </w:pPr>
      <w:r>
        <w:t xml:space="preserve">Je-li vada věci nevýznamná, kupující nemůže odstoupit od </w:t>
      </w:r>
      <w:r w:rsidR="00B47653">
        <w:t>této</w:t>
      </w:r>
      <w:r>
        <w:t xml:space="preserve"> smlouvy (ve smyslu </w:t>
      </w:r>
      <w:proofErr w:type="gramStart"/>
      <w:r>
        <w:t>čl. </w:t>
      </w:r>
      <w:r>
        <w:fldChar w:fldCharType="begin"/>
      </w:r>
      <w:r>
        <w:instrText xml:space="preserve"> REF _Ref121839620 \r \h </w:instrText>
      </w:r>
      <w:r>
        <w:fldChar w:fldCharType="separate"/>
      </w:r>
      <w:r w:rsidR="001726FB">
        <w:t>8.10</w:t>
      </w:r>
      <w:r>
        <w:fldChar w:fldCharType="end"/>
      </w:r>
      <w:proofErr w:type="gramEnd"/>
      <w:r>
        <w:t xml:space="preserve"> této smlouvy); má se za to, že vada věci není nevýznamná. Odstoupí-li kupující od </w:t>
      </w:r>
      <w:r w:rsidR="0008732B">
        <w:t xml:space="preserve">této </w:t>
      </w:r>
      <w:r>
        <w:t>smlouvy, prodávající vrátí kupujícímu kupní cenu bez zbytečného odkladu poté, co obdrží věc nebo co mu kupující prokáže, že věc odeslal.</w:t>
      </w:r>
    </w:p>
    <w:p w:rsidR="00997ECB" w:rsidRDefault="00997ECB" w:rsidP="00997ECB">
      <w:pPr>
        <w:pStyle w:val="uroven2"/>
        <w:spacing w:line="300" w:lineRule="atLeast"/>
      </w:pPr>
      <w:r>
        <w:t>Vadu lze vytknout prodávajícímu</w:t>
      </w:r>
      <w:r w:rsidR="0008732B">
        <w:t xml:space="preserve">. </w:t>
      </w:r>
      <w:r>
        <w:t xml:space="preserve">Je-li však k opravě určena jiná osoba, která je v místě </w:t>
      </w:r>
      <w:r>
        <w:lastRenderedPageBreak/>
        <w:t>prodávajícího nebo v místě pro kupujícího bližším, ku</w:t>
      </w:r>
      <w:r w:rsidR="00EF7BDB">
        <w:t>pující vytkne vadu tomu, kdo je </w:t>
      </w:r>
      <w:r>
        <w:t>určen k provedení opravy.</w:t>
      </w:r>
    </w:p>
    <w:p w:rsidR="00997ECB" w:rsidRDefault="00997ECB" w:rsidP="00997ECB">
      <w:pPr>
        <w:pStyle w:val="uroven2"/>
        <w:spacing w:line="300" w:lineRule="atLeast"/>
        <w:ind w:left="907" w:hanging="547"/>
      </w:pPr>
      <w:r>
        <w:t>S výjimkou případů, kdy je k provedení opravy určena jiná osoba, je prodávající povinen přijmout reklamaci v kterékoli provozovně, v níž je přijetí reklamace možné s ohledem na sortiment prodávaných výrobků nebo poskytovaných služeb, případně i ve svém sídle. Prodávající je povinen kupujícímu vydat při uplatnění reklamace písemné potvrzení, ve kterém uvede datum, kdy kupující reklamaci uplatnil, co je jejím obsahem, jaký způsob vyřízení reklamace kupující požaduje a kontaktní údaje kupujícího pro účely poskytnutí informace o vyřízení reklamace. Tato povinnost se vztahuje i na jiné osoby určené k provedení opravy.</w:t>
      </w:r>
    </w:p>
    <w:p w:rsidR="00997ECB" w:rsidRDefault="00997ECB" w:rsidP="00997ECB">
      <w:pPr>
        <w:pStyle w:val="uroven2"/>
        <w:spacing w:line="300" w:lineRule="atLeast"/>
        <w:ind w:left="907" w:hanging="547"/>
      </w:pPr>
      <w:bookmarkStart w:id="21" w:name="_Ref121672951"/>
      <w:r>
        <w:t>Reklamace včetně odstranění vady musí být vyřízena a kupující o tom musí být informován nejpozději do třiceti (30) dnů ode dne uplatnění reklamace, pokud se prodávající s kupujícím nedohodne na delší lhůtě.</w:t>
      </w:r>
      <w:bookmarkEnd w:id="21"/>
    </w:p>
    <w:p w:rsidR="00997ECB" w:rsidRDefault="00997ECB" w:rsidP="00997ECB">
      <w:pPr>
        <w:pStyle w:val="uroven2"/>
        <w:spacing w:line="300" w:lineRule="atLeast"/>
        <w:ind w:left="907" w:hanging="547"/>
      </w:pPr>
      <w:r>
        <w:t xml:space="preserve">Po marném uplynutí lhůty podle </w:t>
      </w:r>
      <w:proofErr w:type="gramStart"/>
      <w:r>
        <w:t xml:space="preserve">čl. </w:t>
      </w:r>
      <w:r>
        <w:fldChar w:fldCharType="begin"/>
      </w:r>
      <w:r>
        <w:instrText xml:space="preserve"> REF _Ref121672951 \r \h </w:instrText>
      </w:r>
      <w:r>
        <w:fldChar w:fldCharType="separate"/>
      </w:r>
      <w:r w:rsidR="001726FB">
        <w:t>8.14</w:t>
      </w:r>
      <w:r>
        <w:fldChar w:fldCharType="end"/>
      </w:r>
      <w:proofErr w:type="gramEnd"/>
      <w:r>
        <w:t xml:space="preserve"> </w:t>
      </w:r>
      <w:r w:rsidR="0008732B">
        <w:t>této smlouvy</w:t>
      </w:r>
      <w:r>
        <w:t xml:space="preserve"> může kupující od </w:t>
      </w:r>
      <w:r w:rsidR="0008732B">
        <w:t>této</w:t>
      </w:r>
      <w:r>
        <w:t xml:space="preserve"> smlouvy odstoupit nebo požadovat přiměřenou slevu.</w:t>
      </w:r>
    </w:p>
    <w:p w:rsidR="00997ECB" w:rsidRDefault="00997ECB" w:rsidP="00997ECB">
      <w:pPr>
        <w:pStyle w:val="uroven2"/>
        <w:ind w:left="907" w:hanging="547"/>
      </w:pPr>
      <w:r>
        <w:t>Prodávající je povinen vydat kupujícímu potvrzení o datu a způsobu vyřízení reklamace, včetně potvrzení o provedení opravy, a době jejího trvání, případně písemné odůvodnění zamítnutí reklamace. Tato povinnost se vztahuje i na jiné osoby určené k provedení opravy.</w:t>
      </w:r>
    </w:p>
    <w:p w:rsidR="00997ECB" w:rsidRDefault="00997ECB" w:rsidP="00997ECB">
      <w:pPr>
        <w:pStyle w:val="uroven2"/>
        <w:spacing w:line="300" w:lineRule="atLeast"/>
      </w:pPr>
      <w:r>
        <w:t xml:space="preserve">Práva z odpovědnosti za vady zboží může kupující konkrétně uplatnit zejména osobně na adrese </w:t>
      </w:r>
      <w:r w:rsidR="00477DE3" w:rsidRPr="007877DA">
        <w:fldChar w:fldCharType="begin">
          <w:ffData>
            <w:name w:val="Text4"/>
            <w:enabled/>
            <w:calcOnExit w:val="0"/>
            <w:textInput>
              <w:default w:val="_________"/>
            </w:textInput>
          </w:ffData>
        </w:fldChar>
      </w:r>
      <w:r w:rsidR="00477DE3" w:rsidRPr="007877DA">
        <w:instrText xml:space="preserve"> FORMTEXT </w:instrText>
      </w:r>
      <w:r w:rsidR="00477DE3" w:rsidRPr="007877DA">
        <w:fldChar w:fldCharType="separate"/>
      </w:r>
      <w:r w:rsidR="00477DE3" w:rsidRPr="007877DA">
        <w:rPr>
          <w:noProof/>
        </w:rPr>
        <w:t>_________</w:t>
      </w:r>
      <w:r w:rsidR="00477DE3" w:rsidRPr="007877DA">
        <w:fldChar w:fldCharType="end"/>
      </w:r>
      <w:r>
        <w:t xml:space="preserve">, telefonicky na čísle </w:t>
      </w:r>
      <w:r w:rsidR="00477DE3" w:rsidRPr="007877DA">
        <w:fldChar w:fldCharType="begin">
          <w:ffData>
            <w:name w:val="Text4"/>
            <w:enabled/>
            <w:calcOnExit w:val="0"/>
            <w:textInput>
              <w:default w:val="_________"/>
            </w:textInput>
          </w:ffData>
        </w:fldChar>
      </w:r>
      <w:r w:rsidR="00477DE3" w:rsidRPr="007877DA">
        <w:instrText xml:space="preserve"> FORMTEXT </w:instrText>
      </w:r>
      <w:r w:rsidR="00477DE3" w:rsidRPr="007877DA">
        <w:fldChar w:fldCharType="separate"/>
      </w:r>
      <w:r w:rsidR="00477DE3" w:rsidRPr="007877DA">
        <w:rPr>
          <w:noProof/>
        </w:rPr>
        <w:t>_________</w:t>
      </w:r>
      <w:r w:rsidR="00477DE3" w:rsidRPr="007877DA">
        <w:fldChar w:fldCharType="end"/>
      </w:r>
      <w:r>
        <w:t xml:space="preserve"> či elektronickou poštou na adrese </w:t>
      </w:r>
      <w:r w:rsidR="00477DE3" w:rsidRPr="007877DA">
        <w:fldChar w:fldCharType="begin">
          <w:ffData>
            <w:name w:val="Text4"/>
            <w:enabled/>
            <w:calcOnExit w:val="0"/>
            <w:textInput>
              <w:default w:val="_________"/>
            </w:textInput>
          </w:ffData>
        </w:fldChar>
      </w:r>
      <w:r w:rsidR="00477DE3" w:rsidRPr="007877DA">
        <w:instrText xml:space="preserve"> FORMTEXT </w:instrText>
      </w:r>
      <w:r w:rsidR="00477DE3" w:rsidRPr="007877DA">
        <w:fldChar w:fldCharType="separate"/>
      </w:r>
      <w:r w:rsidR="00477DE3" w:rsidRPr="007877DA">
        <w:rPr>
          <w:noProof/>
        </w:rPr>
        <w:t>_________</w:t>
      </w:r>
      <w:r w:rsidR="00477DE3" w:rsidRPr="007877DA">
        <w:fldChar w:fldCharType="end"/>
      </w:r>
      <w:r>
        <w:t>.</w:t>
      </w:r>
    </w:p>
    <w:p w:rsidR="00997ECB" w:rsidRDefault="00997ECB" w:rsidP="00997ECB">
      <w:pPr>
        <w:pStyle w:val="uroven2"/>
        <w:spacing w:line="300" w:lineRule="atLeast"/>
      </w:pPr>
      <w:r>
        <w:t>Kdo má právo z vadného plnění, náleží mu i náhrada nákladů účelně vynaložených při uplatnění tohoto práva. Neuplatní-li však kupující právo na náhradu do jednoho měsíce po uplynutí lhůty, ve které je třeba vytknout vadu, soud právo nepřizná, pokud prodávající namítne, že právo na náhradu nebylo uplatněno včas.</w:t>
      </w:r>
    </w:p>
    <w:p w:rsidR="007877DA" w:rsidRDefault="007877DA" w:rsidP="007877DA">
      <w:pPr>
        <w:pStyle w:val="Prvniuroven"/>
        <w:rPr>
          <w:lang w:val="x-none"/>
        </w:rPr>
      </w:pPr>
      <w:bookmarkStart w:id="22" w:name="_Ref452131842"/>
      <w:bookmarkStart w:id="23" w:name="_Ref452130031"/>
      <w:r>
        <w:t>SPOTŘEBITELSKÁ USTANOVENÍ</w:t>
      </w:r>
    </w:p>
    <w:p w:rsidR="007877DA" w:rsidRDefault="007877DA" w:rsidP="007877DA">
      <w:pPr>
        <w:pStyle w:val="uroven2"/>
        <w:spacing w:line="300" w:lineRule="atLeast"/>
      </w:pPr>
      <w:r>
        <w:t>Kupující prohlašuje, že měl možnost se seznámit se zněním této smlouvy v dostatečném předstihu před jejím uzavřením.</w:t>
      </w:r>
    </w:p>
    <w:p w:rsidR="001C515F" w:rsidRDefault="001C515F" w:rsidP="001C515F">
      <w:pPr>
        <w:pStyle w:val="uroven2"/>
        <w:spacing w:line="300" w:lineRule="atLeast"/>
      </w:pPr>
      <w:r>
        <w:t>Prodávající není ve vztahu ke kupujícímu vázán žádnými kodexy chování ve smyslu ustanovení § 1820 odst. 1 písm. n) občanského zákoníku.</w:t>
      </w:r>
    </w:p>
    <w:p w:rsidR="007877DA" w:rsidRDefault="001C515F" w:rsidP="007877DA">
      <w:pPr>
        <w:pStyle w:val="uroven2"/>
        <w:spacing w:line="300" w:lineRule="atLeast"/>
        <w:rPr>
          <w:lang w:eastAsia="x-none"/>
        </w:rPr>
      </w:pPr>
      <w:r>
        <w:t xml:space="preserve">Vyřizování stížností spotřebitelů zajišťuje prodávající prostřednictvím elektronické pošty. Stížnosti je možné zasílat na elektronickou adresu prodávajícího. Informaci o vyřízení </w:t>
      </w:r>
      <w:r>
        <w:lastRenderedPageBreak/>
        <w:t>stížnosti kupujícího zašle prodávající na elektronickou adresu kupujícího. Jiná pravidla vyřizování stížností nejsou prodávajícím stanovena</w:t>
      </w:r>
      <w:r w:rsidR="007877DA">
        <w:t>.</w:t>
      </w:r>
    </w:p>
    <w:p w:rsidR="001C515F" w:rsidRDefault="001C515F" w:rsidP="001C515F">
      <w:pPr>
        <w:pStyle w:val="uroven2"/>
        <w:spacing w:line="300" w:lineRule="atLeast"/>
      </w:pPr>
      <w:r>
        <w:t>K mimosoudnímu řešení spotřebitelských sporů z kupní smlouvy je příslušná Česká obchodní inspekce, se sídlem Štěpánská 567/15, 120 00 Praha 2, IČ: 000 20 869, internetová adresa: https://adr.coi.cz/cs. Platformu pro řešení sporů on-line nacházející se na internetové adrese http://ec.europa.eu/consumers/odr je možné využít při řešení sporů mezi prodávajícím a kupujícím z kupní smlouvy.</w:t>
      </w:r>
    </w:p>
    <w:p w:rsidR="001C515F" w:rsidRDefault="001C515F" w:rsidP="001C515F">
      <w:pPr>
        <w:pStyle w:val="uroven2"/>
        <w:spacing w:line="300" w:lineRule="atLeast"/>
      </w:pPr>
      <w:r>
        <w:t>Evropské spotřebitelské centrum Česká republika, se sídlem Štěpánská 567/15, 120 00 Praha 2, internetová adresa: http://www.evropskyspotrebitel.cz je kontaktním místem podle Nařízení Evropského parlamentu a Rady (EU) č. 524/2013 ze dne 21. května 2013 o řešení spotřebitelských sporů on-line a o změně nařízení (ES) č. 2006/2004 a směrnice 2009/22/ES (nařízení o řešení spotřebitelských sporů on-line).</w:t>
      </w:r>
    </w:p>
    <w:p w:rsidR="007877DA" w:rsidRDefault="001C515F" w:rsidP="007877DA">
      <w:pPr>
        <w:pStyle w:val="uroven2"/>
        <w:spacing w:line="300" w:lineRule="atLeast"/>
      </w:pPr>
      <w:r>
        <w:t>Kupující se může obrátit se stížností na orgán dohledu nebo státního dozoru. Prodávající je oprávněn k prodeji zboží na základě živnostenského oprávnění. Živnostenskou kontrolu provádí v rámci své působnosti příslušný živnostenský úřad. Dozor nad oblastí ochrany osobních údajů vykonává Úřad pro ochranu osobních údajů. Česká obchodní inspekce vykonává ve vymezeném rozsahu mimo jiné dozor nad dodržováním občanského zákoníku a zákona č. 634/1992 Sb., o ochraně spotřebitele, ve znění pozdějších předpisů</w:t>
      </w:r>
      <w:r w:rsidR="007877DA">
        <w:t>.</w:t>
      </w:r>
    </w:p>
    <w:p w:rsidR="007877DA" w:rsidRDefault="007877DA" w:rsidP="007877DA">
      <w:pPr>
        <w:pStyle w:val="uroven2"/>
        <w:spacing w:line="300" w:lineRule="atLeast"/>
      </w:pPr>
      <w:r>
        <w:t>Tato smlouva je archivována prodávajícím v elektronické podobě a není přístupná.</w:t>
      </w:r>
    </w:p>
    <w:bookmarkEnd w:id="22"/>
    <w:p w:rsidR="007877DA" w:rsidRDefault="007877DA" w:rsidP="007877DA">
      <w:pPr>
        <w:pStyle w:val="Prvniuroven"/>
        <w:rPr>
          <w:lang w:val="x-none"/>
        </w:rPr>
      </w:pPr>
      <w:r>
        <w:t>ODSTOUPENÍ OD SMLOUVY</w:t>
      </w:r>
    </w:p>
    <w:p w:rsidR="00477DE3" w:rsidRDefault="00477DE3" w:rsidP="00477DE3">
      <w:pPr>
        <w:pStyle w:val="uroven2"/>
        <w:spacing w:line="300" w:lineRule="atLeast"/>
      </w:pPr>
      <w:bookmarkStart w:id="24" w:name="_Ref193470696"/>
      <w:bookmarkStart w:id="25" w:name="_Ref123568880"/>
      <w:r>
        <w:t>Kupující bere na vědomí, že dle ustanovení § 1837 občanského zákoníku nelze mimo jiné odstoupit od kupní smlouvy o dodávce:</w:t>
      </w:r>
    </w:p>
    <w:p w:rsidR="00477DE3" w:rsidRDefault="00477DE3" w:rsidP="00477DE3">
      <w:pPr>
        <w:pStyle w:val="uroven2"/>
        <w:numPr>
          <w:ilvl w:val="2"/>
          <w:numId w:val="1"/>
        </w:numPr>
        <w:spacing w:line="300" w:lineRule="atLeast"/>
      </w:pPr>
      <w:r>
        <w:t>zboží vyrobeného podle požadavků kupujícího nebo přizpůsobeného jeho osobním potřebám,</w:t>
      </w:r>
    </w:p>
    <w:p w:rsidR="00477DE3" w:rsidRDefault="00477DE3" w:rsidP="00477DE3">
      <w:pPr>
        <w:pStyle w:val="uroven2"/>
        <w:numPr>
          <w:ilvl w:val="2"/>
          <w:numId w:val="1"/>
        </w:numPr>
        <w:spacing w:line="300" w:lineRule="atLeast"/>
      </w:pPr>
      <w:r>
        <w:t>zboží, které podléhá rychlé zkáze, nebo zboží s krátkou dobou spotřeby, jakož i zboží, které bylo po dodání vzhledem ke své povaze nenávratně smíseno s jiným zbožím,</w:t>
      </w:r>
    </w:p>
    <w:p w:rsidR="00477DE3" w:rsidRDefault="00477DE3" w:rsidP="00477DE3">
      <w:pPr>
        <w:pStyle w:val="uroven2"/>
        <w:numPr>
          <w:ilvl w:val="2"/>
          <w:numId w:val="1"/>
        </w:numPr>
        <w:spacing w:line="300" w:lineRule="atLeast"/>
      </w:pPr>
      <w:r>
        <w:t>zboží v zapečetěném obalu, které z důvodu ochrany zdraví nebo z hygienických důvodů není vhodné vrátit poté, co jej kupující porušil, a </w:t>
      </w:r>
    </w:p>
    <w:p w:rsidR="00477DE3" w:rsidRDefault="00477DE3" w:rsidP="00477DE3">
      <w:pPr>
        <w:pStyle w:val="uroven2"/>
        <w:numPr>
          <w:ilvl w:val="2"/>
          <w:numId w:val="1"/>
        </w:numPr>
        <w:spacing w:line="300" w:lineRule="atLeast"/>
      </w:pPr>
      <w:r>
        <w:t>zvukové nebo obrazové nahrávky nebo počítačového programu v zapečetěném obalu, pokud jej kupující porušil.</w:t>
      </w:r>
    </w:p>
    <w:p w:rsidR="00477DE3" w:rsidRDefault="00477DE3" w:rsidP="002742CE">
      <w:pPr>
        <w:pStyle w:val="uroven2"/>
        <w:spacing w:line="300" w:lineRule="atLeast"/>
        <w:ind w:left="907" w:hanging="547"/>
      </w:pPr>
      <w:bookmarkStart w:id="26" w:name="_Ref121653561"/>
      <w:bookmarkStart w:id="27" w:name="_Ref130933319"/>
      <w:r>
        <w:lastRenderedPageBreak/>
        <w:t xml:space="preserve">Nejedná-li se o případ uvedený v čl. </w:t>
      </w:r>
      <w:proofErr w:type="gramStart"/>
      <w:r>
        <w:fldChar w:fldCharType="begin"/>
      </w:r>
      <w:r>
        <w:instrText xml:space="preserve"> REF _Ref193470696 \r \h  \* MERGEFORMAT </w:instrText>
      </w:r>
      <w:r>
        <w:fldChar w:fldCharType="separate"/>
      </w:r>
      <w:r w:rsidR="001726FB">
        <w:t>10.1</w:t>
      </w:r>
      <w:r>
        <w:fldChar w:fldCharType="end"/>
      </w:r>
      <w:r>
        <w:t xml:space="preserve"> této</w:t>
      </w:r>
      <w:proofErr w:type="gramEnd"/>
      <w:r>
        <w:t xml:space="preserve"> smlouvy</w:t>
      </w:r>
      <w:r w:rsidR="001726FB">
        <w:t xml:space="preserve"> či o jiný případ, kdy nelze od </w:t>
      </w:r>
      <w:r>
        <w:t>smlouvy odstoupit, má kupující v souladu s ustanovením § 1829 odst. 1 a odst. 2 občanského zákoníku právo od této smlouvy odstoupit, a to do čtrnácti (14) dnů ode dne, kdy kupující nebo jím určená třetí osoba odlišná od dopravce převezme zboží</w:t>
      </w:r>
      <w:bookmarkEnd w:id="26"/>
      <w:r>
        <w:t>.</w:t>
      </w:r>
      <w:bookmarkEnd w:id="27"/>
    </w:p>
    <w:p w:rsidR="00477DE3" w:rsidRDefault="00477DE3" w:rsidP="00477DE3">
      <w:pPr>
        <w:pStyle w:val="uroven2"/>
        <w:spacing w:line="300" w:lineRule="atLeast"/>
        <w:ind w:left="907" w:hanging="547"/>
      </w:pPr>
      <w:r>
        <w:t>Odstoupení od této smlouvy musí být prodávajícímu odesláno ve lhůtě uvedené v čl. </w:t>
      </w:r>
      <w:proofErr w:type="gramStart"/>
      <w:r>
        <w:fldChar w:fldCharType="begin"/>
      </w:r>
      <w:r>
        <w:instrText xml:space="preserve"> REF _Ref121653561 \r \h </w:instrText>
      </w:r>
      <w:r>
        <w:fldChar w:fldCharType="separate"/>
      </w:r>
      <w:r w:rsidR="001726FB">
        <w:t>10.2</w:t>
      </w:r>
      <w:r>
        <w:fldChar w:fldCharType="end"/>
      </w:r>
      <w:r>
        <w:t xml:space="preserve"> této</w:t>
      </w:r>
      <w:proofErr w:type="gramEnd"/>
      <w:r>
        <w:t xml:space="preserve"> smlouvy. Pro odstoupení od této smlouvy může kupující využit vzorový formulář poskytovaný prodávajícím, jenž tvoří přílohu č. 2 </w:t>
      </w:r>
      <w:proofErr w:type="gramStart"/>
      <w:r>
        <w:t>této</w:t>
      </w:r>
      <w:proofErr w:type="gramEnd"/>
      <w:r>
        <w:t xml:space="preserve"> smlouvy. Odstoupení od této smlouvy může kupující zasílat mimo jiné </w:t>
      </w:r>
      <w:r>
        <w:rPr>
          <w:bCs/>
        </w:rPr>
        <w:t xml:space="preserve">na adresu elektronické pošty prodávajícího </w:t>
      </w: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r>
        <w:t>.</w:t>
      </w:r>
    </w:p>
    <w:p w:rsidR="00477DE3" w:rsidRDefault="00477DE3" w:rsidP="00477DE3">
      <w:pPr>
        <w:pStyle w:val="uroven2"/>
        <w:spacing w:line="300" w:lineRule="atLeast"/>
      </w:pPr>
      <w:r>
        <w:t xml:space="preserve">V případě odstoupení od </w:t>
      </w:r>
      <w:r w:rsidR="001726FB">
        <w:t>této</w:t>
      </w:r>
      <w:r>
        <w:t xml:space="preserve"> smlouvy se </w:t>
      </w:r>
      <w:r w:rsidR="001726FB">
        <w:t>tato</w:t>
      </w:r>
      <w:r>
        <w:t xml:space="preserve"> smlouva od počátku ruší. Zboží kupující zašle nebo předá prodávajícímu zpět bez zbytečného odkladu, nejpozději do čtrnácti (14) dnů od odstoupení od smlouvy, ledaže mu prodávající nabídl, že si zboží sám vyzvedne.</w:t>
      </w:r>
      <w:r w:rsidR="00967925">
        <w:t xml:space="preserve"> </w:t>
      </w:r>
      <w:r>
        <w:t xml:space="preserve">Lhůta podle předchozí věty je zachována, pokud kupující odešle zboží před jejím uplynutím. Odstoupí-li kupující od </w:t>
      </w:r>
      <w:r w:rsidR="001726FB">
        <w:t>této</w:t>
      </w:r>
      <w:r>
        <w:t xml:space="preserve"> smlouvy, nese kupující náklady spojené s navrácením zboží prodávajícímu, a to i v tom případě, kdy zboží nemůže být vráceno pro svou povahu obvyklou poštovní cestou.</w:t>
      </w:r>
      <w:r w:rsidR="00967925">
        <w:t xml:space="preserve"> Výše nákladů spojených s vrácením zboží činí </w:t>
      </w:r>
      <w:r w:rsidR="00967925" w:rsidRPr="007877DA">
        <w:fldChar w:fldCharType="begin">
          <w:ffData>
            <w:name w:val="Text4"/>
            <w:enabled/>
            <w:calcOnExit w:val="0"/>
            <w:textInput>
              <w:default w:val="_________"/>
            </w:textInput>
          </w:ffData>
        </w:fldChar>
      </w:r>
      <w:r w:rsidR="00967925" w:rsidRPr="007877DA">
        <w:instrText xml:space="preserve"> FORMTEXT </w:instrText>
      </w:r>
      <w:r w:rsidR="00967925" w:rsidRPr="007877DA">
        <w:fldChar w:fldCharType="separate"/>
      </w:r>
      <w:r w:rsidR="00967925" w:rsidRPr="007877DA">
        <w:rPr>
          <w:noProof/>
        </w:rPr>
        <w:t>_________</w:t>
      </w:r>
      <w:r w:rsidR="00967925" w:rsidRPr="007877DA">
        <w:fldChar w:fldCharType="end"/>
      </w:r>
      <w:r w:rsidR="00967925">
        <w:t>.</w:t>
      </w:r>
    </w:p>
    <w:p w:rsidR="00477DE3" w:rsidRDefault="00477DE3" w:rsidP="00477DE3">
      <w:pPr>
        <w:pStyle w:val="uroven2"/>
        <w:spacing w:line="300" w:lineRule="atLeast"/>
      </w:pPr>
      <w:r>
        <w:t xml:space="preserve">V případě odstoupení od </w:t>
      </w:r>
      <w:r w:rsidR="001726FB">
        <w:t>této</w:t>
      </w:r>
      <w:r>
        <w:t xml:space="preserve"> smlouvy dle </w:t>
      </w:r>
      <w:proofErr w:type="gramStart"/>
      <w:r w:rsidR="001726FB">
        <w:fldChar w:fldCharType="begin"/>
      </w:r>
      <w:r w:rsidR="001726FB">
        <w:instrText xml:space="preserve"> REF _Ref130933319 \r \h </w:instrText>
      </w:r>
      <w:r w:rsidR="001726FB">
        <w:fldChar w:fldCharType="separate"/>
      </w:r>
      <w:r w:rsidR="001726FB">
        <w:t>10.2</w:t>
      </w:r>
      <w:r w:rsidR="001726FB">
        <w:fldChar w:fldCharType="end"/>
      </w:r>
      <w:r w:rsidR="001726FB">
        <w:t xml:space="preserve"> této</w:t>
      </w:r>
      <w:proofErr w:type="gramEnd"/>
      <w:r w:rsidR="001726FB">
        <w:t xml:space="preserve"> smlouvy </w:t>
      </w:r>
      <w:r>
        <w:t>vrátí prodávající peněžní prostředky přijaté od kupujícího do čtrnácti (14) dnů od odstoupení od </w:t>
      </w:r>
      <w:r w:rsidR="001726FB">
        <w:t>této</w:t>
      </w:r>
      <w:r>
        <w:t xml:space="preserve"> smlouvy kupujícím, a to stejným způsobem, jakým je prodávající od kupujícího přijal. Prodávající je taktéž oprávněn vrátit plnění poskytnuté kupujícím již</w:t>
      </w:r>
      <w:r w:rsidR="00DE41C9">
        <w:t xml:space="preserve"> při vrácení zboží kupujícím či </w:t>
      </w:r>
      <w:r>
        <w:t xml:space="preserve">jiným způsobem, pokud s tím kupující bude souhlasit a nevzniknou tím kupujícímu další náklady. Odstoupí-li kupující od </w:t>
      </w:r>
      <w:r w:rsidR="001726FB">
        <w:t>této</w:t>
      </w:r>
      <w:r>
        <w:t xml:space="preserve"> smlouvy, prodávající není povinen vrátit přijaté peněžní prostředky kupujícímu dříve, než prodávající obdrží zboží, nebo než mu kupující prokáže, že zboží odeslal zpět, podle toho, co nastane dříve.</w:t>
      </w:r>
    </w:p>
    <w:p w:rsidR="007877DA" w:rsidRDefault="00477DE3" w:rsidP="007877DA">
      <w:pPr>
        <w:pStyle w:val="uroven2"/>
        <w:spacing w:line="300" w:lineRule="atLeast"/>
      </w:pPr>
      <w:r>
        <w:t>Nárok na úhradu škody vzniklé na zboží je prodávající oprávněn jednostranně započíst proti nároku k</w:t>
      </w:r>
      <w:r w:rsidR="001726FB">
        <w:t>upujícího na vrácení kupní ceny</w:t>
      </w:r>
      <w:bookmarkEnd w:id="24"/>
      <w:bookmarkEnd w:id="25"/>
      <w:r w:rsidR="007877DA">
        <w:t>.</w:t>
      </w:r>
    </w:p>
    <w:bookmarkEnd w:id="23"/>
    <w:p w:rsidR="007877DA" w:rsidRDefault="007877DA" w:rsidP="007877DA">
      <w:pPr>
        <w:pStyle w:val="Prvniuroven"/>
        <w:rPr>
          <w:lang w:val="x-none"/>
        </w:rPr>
      </w:pPr>
      <w:r>
        <w:t>DALŠÍ USTANOVENÍ</w:t>
      </w:r>
    </w:p>
    <w:p w:rsidR="007877DA" w:rsidRDefault="007877DA" w:rsidP="007877DA">
      <w:pPr>
        <w:pStyle w:val="uroven2"/>
        <w:spacing w:line="300" w:lineRule="atLeast"/>
      </w:pPr>
      <w:r>
        <w:t xml:space="preserve">Smluvní </w:t>
      </w:r>
      <w:r w:rsidR="002742CE">
        <w:t>stran</w:t>
      </w:r>
      <w:r w:rsidR="002742CE">
        <w:t>a</w:t>
      </w:r>
      <w:r w:rsidR="002742CE">
        <w:t xml:space="preserve"> j</w:t>
      </w:r>
      <w:r w:rsidR="002742CE">
        <w:t>e</w:t>
      </w:r>
      <w:r w:rsidR="002742CE">
        <w:t xml:space="preserve"> povinn</w:t>
      </w:r>
      <w:r w:rsidR="002742CE">
        <w:t>a</w:t>
      </w:r>
      <w:r w:rsidR="002742CE">
        <w:t xml:space="preserve"> </w:t>
      </w:r>
      <w:r>
        <w:t>informovat druhou smluvní stranu o veškerých skutečnostech, které jsou nebo mohou být důležité pro řádné plnění této smlouvy.</w:t>
      </w:r>
    </w:p>
    <w:p w:rsidR="007877DA" w:rsidRDefault="007877DA" w:rsidP="007877DA">
      <w:pPr>
        <w:pStyle w:val="uroven2"/>
        <w:spacing w:line="300" w:lineRule="atLeast"/>
      </w:pPr>
      <w:r>
        <w:t>Smluvní strana, která porušuje svou povinnost z této smlouvy, nebo smluvní strana, která s přihlédnutím ke všem okolnostem má vědět, že poruší svou povinnost z této smlouvy, je povinna oznámit druhé smluvní straně povahu překážky, která jí brání nebo bude bránit v plnění povinnosti a její důsledky. Zpráva musí být podána bez zbytečného odkladu poté, kdy se povinná strana o překážce dověděla</w:t>
      </w:r>
      <w:r w:rsidR="00192BFD">
        <w:t>,</w:t>
      </w:r>
      <w:r>
        <w:t xml:space="preserve"> nebo při náležité péči mohla </w:t>
      </w:r>
      <w:r>
        <w:lastRenderedPageBreak/>
        <w:t>dovědět.</w:t>
      </w:r>
    </w:p>
    <w:p w:rsidR="007877DA" w:rsidRDefault="007877DA" w:rsidP="007877DA">
      <w:pPr>
        <w:pStyle w:val="uroven2"/>
        <w:spacing w:line="300" w:lineRule="atLeast"/>
      </w:pPr>
      <w:r>
        <w:t>Prodávající</w:t>
      </w:r>
      <w:commentRangeStart w:id="28"/>
      <w:r>
        <w:t xml:space="preserve"> a kupující sjednávají, že každý z nich ponese nebezpečí změny okolností ve</w:t>
      </w:r>
      <w:r w:rsidR="00B90379">
        <w:t> </w:t>
      </w:r>
      <w:r>
        <w:t>smyslu § 1765 odst. 2 občanského zákoníku.</w:t>
      </w:r>
      <w:commentRangeEnd w:id="28"/>
      <w:r>
        <w:rPr>
          <w:rStyle w:val="Odkaznakoment"/>
          <w:rFonts w:eastAsia="HG Mincho Light J"/>
          <w:sz w:val="24"/>
          <w:szCs w:val="24"/>
          <w:lang w:eastAsia="x-none"/>
        </w:rPr>
        <w:commentReference w:id="28"/>
      </w:r>
    </w:p>
    <w:bookmarkEnd w:id="12"/>
    <w:p w:rsidR="007877DA" w:rsidRDefault="007877DA" w:rsidP="007877DA">
      <w:pPr>
        <w:pStyle w:val="Prvniuroven"/>
        <w:rPr>
          <w:lang w:val="x-none"/>
        </w:rPr>
      </w:pPr>
      <w:r>
        <w:t>ZÁVĚREČNÁ USTANOVENÍ</w:t>
      </w:r>
    </w:p>
    <w:p w:rsidR="007877DA" w:rsidRDefault="007877DA" w:rsidP="007877DA">
      <w:pPr>
        <w:pStyle w:val="uroven2"/>
        <w:spacing w:line="300" w:lineRule="atLeast"/>
      </w:pPr>
      <w:r>
        <w:t>Tato smlouva nabývá platnosti a účinnosti dnem jejího uzavření.</w:t>
      </w:r>
    </w:p>
    <w:p w:rsidR="007877DA" w:rsidRDefault="007877DA" w:rsidP="002742CE">
      <w:pPr>
        <w:pStyle w:val="uroven2"/>
        <w:spacing w:line="300" w:lineRule="atLeast"/>
        <w:ind w:left="907" w:hanging="547"/>
      </w:pPr>
      <w:r>
        <w:t>Tato smlouva, jakož i práva a povinnosti vzniklé na základě této smlouvy nebo v souvislosti s ní, se řídí českým právem, a to zejména občanským zákoníkem s tím, že</w:t>
      </w:r>
      <w:r w:rsidR="00B90379">
        <w:t> </w:t>
      </w:r>
      <w:r>
        <w:t xml:space="preserve">pro účely vztahů mezi prodávajícím a kupujícím se vylučuje použití ustanovení </w:t>
      </w:r>
      <w:commentRangeStart w:id="29"/>
      <w:r>
        <w:t>první věty § 2119 odst. 1 občanského zákoníku</w:t>
      </w:r>
      <w:commentRangeEnd w:id="29"/>
      <w:r>
        <w:rPr>
          <w:rStyle w:val="Odkaznakoment"/>
          <w:sz w:val="24"/>
          <w:szCs w:val="24"/>
          <w:lang w:eastAsia="ar-SA"/>
        </w:rPr>
        <w:commentReference w:id="29"/>
      </w:r>
      <w:r>
        <w:t xml:space="preserve">. </w:t>
      </w:r>
      <w:r w:rsidR="00B90379" w:rsidRPr="00B90379">
        <w:t>Volbou práva podle předchozí věty není kupující, který je spotřebitelem, zbaven ochrany, kterou mu poskytují ustanovení právního řádu, od nichž se nelze smluvně odchýlit, a jež by se v případě neexistence volby práva jinak použila dle ustanovení čl. 6 odst. 1 Nařízení Evropského parlamentu a</w:t>
      </w:r>
      <w:r w:rsidR="00B90379">
        <w:t> </w:t>
      </w:r>
      <w:r w:rsidR="00B90379" w:rsidRPr="00B90379">
        <w:t>Rady (ES) č. 593/2008 ze dne 17. června 2008 o právu rozhodném pro smluvní závazk</w:t>
      </w:r>
      <w:r w:rsidR="00B90379">
        <w:t>ové vztahy (Řím I)</w:t>
      </w:r>
      <w:r>
        <w:t>.</w:t>
      </w:r>
    </w:p>
    <w:p w:rsidR="007877DA" w:rsidRDefault="007877DA" w:rsidP="007877DA">
      <w:pPr>
        <w:pStyle w:val="uroven2"/>
        <w:spacing w:line="300" w:lineRule="atLeast"/>
      </w:pPr>
      <w:r>
        <w:t>Vztahuje-li se důvod neplatnosti jen na některé ustanovení této smlouvy, je neplatným pouze toto ustanovení, pokud z jeho povahy nebo obsahu anebo z okolností, za nichž bylo sjednáno, nevyplývá, že jej nelze oddělit od ostatního obsahu smlouvy.</w:t>
      </w:r>
    </w:p>
    <w:p w:rsidR="007877DA" w:rsidRDefault="007877DA" w:rsidP="007877DA">
      <w:pPr>
        <w:pStyle w:val="uroven2"/>
        <w:spacing w:line="300" w:lineRule="atLeast"/>
      </w:pPr>
      <w:bookmarkStart w:id="30" w:name="_Ref208831867"/>
      <w:r>
        <w:t>Tato smlouva představuje úplnou dohodu smluvních stran o předmětu této smlouvy a nahrazuje veškerá předchozí ujednání smluvních stran ohledně předmětu této smlouvy.</w:t>
      </w:r>
    </w:p>
    <w:bookmarkEnd w:id="30"/>
    <w:p w:rsidR="007877DA" w:rsidRDefault="007877DA" w:rsidP="007877DA">
      <w:pPr>
        <w:pStyle w:val="uroven2"/>
        <w:spacing w:line="300" w:lineRule="atLeast"/>
      </w:pPr>
      <w:r>
        <w:t>Pro účely vztahu z této smlouvy se vylučuje použití jakýchkoliv obchodních podmínek smluvních stran.</w:t>
      </w:r>
    </w:p>
    <w:p w:rsidR="007877DA" w:rsidRDefault="007877DA" w:rsidP="007877DA">
      <w:pPr>
        <w:pStyle w:val="uroven2"/>
        <w:spacing w:line="300" w:lineRule="atLeast"/>
      </w:pPr>
      <w:r>
        <w:t>Nedílnou součást této smlouvy tvoří následující přílohy:</w:t>
      </w:r>
    </w:p>
    <w:p w:rsidR="007877DA" w:rsidRDefault="007877DA" w:rsidP="007877DA">
      <w:pPr>
        <w:pStyle w:val="uroven2"/>
        <w:numPr>
          <w:ilvl w:val="2"/>
          <w:numId w:val="1"/>
        </w:numPr>
        <w:spacing w:line="300" w:lineRule="atLeast"/>
      </w:pPr>
      <w:r>
        <w:t>Příloha č. 1 – Specifikace zboží;</w:t>
      </w:r>
    </w:p>
    <w:p w:rsidR="007877DA" w:rsidRDefault="007877DA" w:rsidP="007877DA">
      <w:pPr>
        <w:pStyle w:val="uroven2"/>
        <w:numPr>
          <w:ilvl w:val="2"/>
          <w:numId w:val="1"/>
        </w:numPr>
        <w:spacing w:line="300" w:lineRule="atLeast"/>
      </w:pPr>
      <w:commentRangeStart w:id="31"/>
      <w:r>
        <w:t>Příloha č. 2 – Formulář pro odstoupení od smlouvy.</w:t>
      </w:r>
      <w:commentRangeEnd w:id="31"/>
      <w:r>
        <w:rPr>
          <w:rStyle w:val="Odkaznakoment"/>
          <w:lang w:eastAsia="ar-SA"/>
        </w:rPr>
        <w:commentReference w:id="31"/>
      </w:r>
    </w:p>
    <w:p w:rsidR="007877DA" w:rsidRDefault="007877DA" w:rsidP="00155AA3">
      <w:pPr>
        <w:pStyle w:val="uroven2"/>
        <w:spacing w:line="300" w:lineRule="atLeast"/>
      </w:pPr>
      <w:r>
        <w:t>Účastníci této smlouvy si její obsah přečetli a prohlašují, že s ním souhlasí.</w:t>
      </w:r>
    </w:p>
    <w:p w:rsidR="007877DA" w:rsidRDefault="007877DA" w:rsidP="007877DA">
      <w:pPr>
        <w:rPr>
          <w:b/>
        </w:rPr>
      </w:pPr>
      <w:r>
        <w:br w:type="page"/>
      </w:r>
      <w:r>
        <w:rPr>
          <w:b/>
        </w:rPr>
        <w:lastRenderedPageBreak/>
        <w:t>Příloha č. 2 – Formulář pro odstoupení od kupní smlouvy</w:t>
      </w:r>
    </w:p>
    <w:p w:rsidR="007877DA" w:rsidRDefault="007877DA" w:rsidP="007877DA">
      <w:pPr>
        <w:rPr>
          <w:szCs w:val="24"/>
        </w:rPr>
      </w:pPr>
    </w:p>
    <w:p w:rsidR="007877DA" w:rsidRDefault="007877DA" w:rsidP="007877DA">
      <w:pPr>
        <w:rPr>
          <w:szCs w:val="20"/>
        </w:rPr>
      </w:pPr>
      <w:r>
        <w:t>Vyplňte tento formulář a pošlete jej zpět prodávajícímu v zákonné lhůtě v případě, že chcete odstoupit od kupní smlouvy.</w:t>
      </w:r>
    </w:p>
    <w:p w:rsidR="007877DA" w:rsidRDefault="007877DA" w:rsidP="007877DA">
      <w:pPr>
        <w:rPr>
          <w:lang w:eastAsia="ar-SA"/>
        </w:rPr>
      </w:pPr>
    </w:p>
    <w:tbl>
      <w:tblPr>
        <w:tblW w:w="0" w:type="auto"/>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1E0" w:firstRow="1" w:lastRow="1" w:firstColumn="1" w:lastColumn="1" w:noHBand="0" w:noVBand="0"/>
      </w:tblPr>
      <w:tblGrid>
        <w:gridCol w:w="4819"/>
        <w:gridCol w:w="4451"/>
      </w:tblGrid>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b/>
                <w:color w:val="000000"/>
                <w:sz w:val="24"/>
                <w:lang w:eastAsia="ar-SA"/>
              </w:rPr>
            </w:pPr>
            <w:r w:rsidRPr="007877DA">
              <w:rPr>
                <w:b/>
              </w:rPr>
              <w:t>Adresát (prodávající):</w:t>
            </w:r>
          </w:p>
          <w:p w:rsidR="007877DA" w:rsidRPr="007877DA" w:rsidRDefault="007877DA">
            <w:pPr>
              <w:widowControl w:val="0"/>
              <w:suppressAutoHyphens/>
              <w:spacing w:line="300" w:lineRule="atLeast"/>
              <w:rPr>
                <w:rFonts w:eastAsia="HG Mincho Light J"/>
                <w:b/>
                <w:color w:val="000000"/>
                <w:sz w:val="24"/>
                <w:lang w:eastAsia="ar-SA"/>
              </w:rPr>
            </w:pPr>
          </w:p>
        </w:tc>
        <w:tc>
          <w:tcPr>
            <w:tcW w:w="4451" w:type="dxa"/>
            <w:tcBorders>
              <w:top w:val="single" w:sz="6" w:space="0" w:color="auto"/>
              <w:left w:val="single" w:sz="6" w:space="0" w:color="auto"/>
              <w:bottom w:val="single" w:sz="6" w:space="0" w:color="auto"/>
              <w:right w:val="single" w:sz="6" w:space="0" w:color="auto"/>
            </w:tcBorders>
            <w:shd w:val="clear" w:color="auto" w:fill="auto"/>
            <w:hideMark/>
          </w:tcPr>
          <w:p w:rsidR="007877DA" w:rsidRPr="007877DA" w:rsidRDefault="007877DA">
            <w:pPr>
              <w:widowControl w:val="0"/>
              <w:suppressAutoHyphens/>
              <w:spacing w:line="300" w:lineRule="atLeast"/>
              <w:rPr>
                <w:rFonts w:eastAsia="HG Mincho Light J"/>
                <w:color w:val="000000"/>
                <w:sz w:val="24"/>
                <w:lang w:eastAsia="ar-SA"/>
              </w:rPr>
            </w:pPr>
            <w:r w:rsidRPr="007877DA">
              <w:fldChar w:fldCharType="begin">
                <w:ffData>
                  <w:name w:val="Text4"/>
                  <w:enabled/>
                  <w:calcOnExit w:val="0"/>
                  <w:textInput>
                    <w:default w:val="_________"/>
                  </w:textInput>
                </w:ffData>
              </w:fldChar>
            </w:r>
            <w:r w:rsidRPr="007877DA">
              <w:instrText xml:space="preserve"> FORMTEXT </w:instrText>
            </w:r>
            <w:r w:rsidRPr="007877DA">
              <w:fldChar w:fldCharType="separate"/>
            </w:r>
            <w:r w:rsidRPr="007877DA">
              <w:rPr>
                <w:noProof/>
              </w:rPr>
              <w:t>_________</w:t>
            </w:r>
            <w:r w:rsidRPr="007877DA">
              <w:fldChar w:fldCharType="end"/>
            </w:r>
          </w:p>
        </w:tc>
      </w:tr>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b/>
                <w:color w:val="000000"/>
                <w:sz w:val="24"/>
              </w:rPr>
            </w:pPr>
            <w:r w:rsidRPr="007877DA">
              <w:rPr>
                <w:b/>
              </w:rPr>
              <w:t>Oznamuji, že tímto odstupuji od kupní smlouvy o nákupu tohoto zboží:</w:t>
            </w:r>
          </w:p>
          <w:p w:rsidR="007877DA" w:rsidRPr="007877DA" w:rsidRDefault="007877DA">
            <w:pPr>
              <w:widowControl w:val="0"/>
              <w:suppressAutoHyphens/>
              <w:spacing w:line="300" w:lineRule="atLeast"/>
              <w:rPr>
                <w:rFonts w:eastAsia="HG Mincho Light J"/>
                <w:color w:val="000000"/>
                <w:sz w:val="24"/>
                <w:lang w:eastAsia="ar-SA"/>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color w:val="000000"/>
                <w:sz w:val="24"/>
              </w:rPr>
            </w:pPr>
            <w:r w:rsidRPr="007877DA">
              <w:rPr>
                <w:b/>
              </w:rPr>
              <w:t>Datum objednání zboží</w:t>
            </w:r>
            <w:r w:rsidRPr="007877DA">
              <w:t>:</w:t>
            </w:r>
          </w:p>
          <w:p w:rsidR="007877DA" w:rsidRPr="007877DA" w:rsidRDefault="007877DA">
            <w:pPr>
              <w:widowControl w:val="0"/>
              <w:suppressAutoHyphens/>
              <w:spacing w:line="300" w:lineRule="atLeast"/>
              <w:rPr>
                <w:rFonts w:eastAsia="HG Mincho Light J"/>
                <w:b/>
                <w:color w:val="000000"/>
                <w:sz w:val="24"/>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b/>
                <w:bCs/>
                <w:color w:val="000000"/>
                <w:sz w:val="24"/>
              </w:rPr>
            </w:pPr>
            <w:r w:rsidRPr="007877DA">
              <w:rPr>
                <w:b/>
                <w:bCs/>
              </w:rPr>
              <w:t>Jméno a příjmení kupujícího:</w:t>
            </w:r>
          </w:p>
          <w:p w:rsidR="007877DA" w:rsidRPr="007877DA" w:rsidRDefault="007877DA">
            <w:pPr>
              <w:rPr>
                <w:b/>
                <w:lang w:eastAsia="ar-SA"/>
              </w:rPr>
            </w:pPr>
          </w:p>
          <w:p w:rsidR="007877DA" w:rsidRPr="007877DA" w:rsidRDefault="007877DA">
            <w:pPr>
              <w:widowControl w:val="0"/>
              <w:suppressAutoHyphens/>
              <w:spacing w:line="300" w:lineRule="atLeast"/>
              <w:rPr>
                <w:rFonts w:eastAsia="HG Mincho Light J"/>
                <w:b/>
                <w:color w:val="000000"/>
                <w:sz w:val="24"/>
                <w:lang w:eastAsia="ar-SA"/>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b/>
                <w:color w:val="000000"/>
                <w:sz w:val="24"/>
              </w:rPr>
            </w:pPr>
            <w:r w:rsidRPr="007877DA">
              <w:rPr>
                <w:b/>
              </w:rPr>
              <w:t>Bydliště kupujícího:</w:t>
            </w:r>
          </w:p>
          <w:p w:rsidR="007877DA" w:rsidRPr="007877DA" w:rsidRDefault="007877DA">
            <w:pPr>
              <w:rPr>
                <w:b/>
              </w:rPr>
            </w:pPr>
          </w:p>
          <w:p w:rsidR="007877DA" w:rsidRPr="007877DA" w:rsidRDefault="007877DA">
            <w:pPr>
              <w:rPr>
                <w:b/>
              </w:rPr>
            </w:pPr>
          </w:p>
          <w:p w:rsidR="007877DA" w:rsidRPr="007877DA" w:rsidRDefault="007877DA">
            <w:pPr>
              <w:widowControl w:val="0"/>
              <w:suppressAutoHyphens/>
              <w:spacing w:line="300" w:lineRule="atLeast"/>
              <w:rPr>
                <w:rFonts w:eastAsia="HG Mincho Light J"/>
                <w:b/>
                <w:color w:val="000000"/>
                <w:sz w:val="24"/>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b/>
                <w:color w:val="000000"/>
                <w:sz w:val="24"/>
              </w:rPr>
            </w:pPr>
            <w:r w:rsidRPr="007877DA">
              <w:rPr>
                <w:b/>
              </w:rPr>
              <w:t>Datum:</w:t>
            </w:r>
          </w:p>
          <w:p w:rsidR="007877DA" w:rsidRPr="007877DA" w:rsidRDefault="007877DA">
            <w:pPr>
              <w:widowControl w:val="0"/>
              <w:suppressAutoHyphens/>
              <w:spacing w:line="300" w:lineRule="atLeast"/>
              <w:rPr>
                <w:rFonts w:eastAsia="HG Mincho Light J"/>
                <w:b/>
                <w:color w:val="000000"/>
                <w:sz w:val="24"/>
              </w:rPr>
            </w:pPr>
          </w:p>
        </w:tc>
        <w:tc>
          <w:tcPr>
            <w:tcW w:w="4451" w:type="dxa"/>
            <w:tcBorders>
              <w:top w:val="single" w:sz="6" w:space="0" w:color="auto"/>
              <w:left w:val="single" w:sz="6" w:space="0" w:color="auto"/>
              <w:bottom w:val="single" w:sz="6" w:space="0" w:color="auto"/>
              <w:right w:val="single" w:sz="6" w:space="0" w:color="auto"/>
            </w:tcBorders>
            <w:shd w:val="clear" w:color="auto" w:fill="D9D9D9"/>
          </w:tcPr>
          <w:p w:rsidR="007877DA" w:rsidRPr="007877DA" w:rsidRDefault="007877DA">
            <w:pPr>
              <w:widowControl w:val="0"/>
              <w:suppressAutoHyphens/>
              <w:spacing w:line="276" w:lineRule="auto"/>
              <w:rPr>
                <w:rFonts w:eastAsia="HG Mincho Light J"/>
                <w:color w:val="000000"/>
                <w:sz w:val="24"/>
                <w:lang w:eastAsia="ar-SA"/>
              </w:rPr>
            </w:pPr>
          </w:p>
        </w:tc>
      </w:tr>
      <w:tr w:rsidR="007877DA" w:rsidRPr="007877DA" w:rsidTr="007877DA">
        <w:tc>
          <w:tcPr>
            <w:tcW w:w="4819" w:type="dxa"/>
            <w:tcBorders>
              <w:top w:val="single" w:sz="6" w:space="0" w:color="auto"/>
              <w:left w:val="single" w:sz="6" w:space="0" w:color="auto"/>
              <w:bottom w:val="single" w:sz="6" w:space="0" w:color="auto"/>
              <w:right w:val="single" w:sz="6" w:space="0" w:color="auto"/>
            </w:tcBorders>
            <w:shd w:val="clear" w:color="auto" w:fill="FFFFFF"/>
          </w:tcPr>
          <w:p w:rsidR="007877DA" w:rsidRPr="007877DA" w:rsidRDefault="007877DA">
            <w:pPr>
              <w:rPr>
                <w:rFonts w:eastAsia="HG Mincho Light J"/>
                <w:color w:val="000000"/>
                <w:sz w:val="24"/>
              </w:rPr>
            </w:pPr>
            <w:r w:rsidRPr="007877DA">
              <w:rPr>
                <w:b/>
              </w:rPr>
              <w:t>Podpis kupujícího:</w:t>
            </w:r>
            <w:r w:rsidRPr="007877DA">
              <w:t xml:space="preserve"> (pokud je tento formulář zasílán v listinné podobě)</w:t>
            </w:r>
          </w:p>
          <w:p w:rsidR="007877DA" w:rsidRPr="007877DA" w:rsidRDefault="007877DA">
            <w:pPr>
              <w:widowControl w:val="0"/>
              <w:suppressAutoHyphens/>
              <w:spacing w:line="300" w:lineRule="atLeast"/>
              <w:rPr>
                <w:rFonts w:eastAsia="HG Mincho Light J"/>
                <w:color w:val="000000"/>
                <w:sz w:val="24"/>
              </w:rPr>
            </w:pPr>
            <w:bookmarkStart w:id="32" w:name="_GoBack"/>
            <w:bookmarkEnd w:id="32"/>
          </w:p>
        </w:tc>
        <w:tc>
          <w:tcPr>
            <w:tcW w:w="4451" w:type="dxa"/>
            <w:tcBorders>
              <w:top w:val="single" w:sz="6" w:space="0" w:color="auto"/>
              <w:left w:val="single" w:sz="6" w:space="0" w:color="auto"/>
              <w:bottom w:val="single" w:sz="6" w:space="0" w:color="auto"/>
              <w:right w:val="single" w:sz="6" w:space="0" w:color="auto"/>
            </w:tcBorders>
            <w:shd w:val="clear" w:color="auto" w:fill="D9D9D9"/>
          </w:tcPr>
          <w:p w:rsidR="007877DA" w:rsidRPr="007877DA" w:rsidRDefault="007877DA">
            <w:pPr>
              <w:widowControl w:val="0"/>
              <w:suppressAutoHyphens/>
              <w:spacing w:line="276" w:lineRule="auto"/>
              <w:rPr>
                <w:rFonts w:eastAsia="HG Mincho Light J"/>
                <w:color w:val="000000"/>
                <w:sz w:val="24"/>
                <w:lang w:eastAsia="ar-SA"/>
              </w:rPr>
            </w:pPr>
          </w:p>
        </w:tc>
      </w:tr>
    </w:tbl>
    <w:p w:rsidR="00785DE5" w:rsidRPr="00785DE5" w:rsidRDefault="00785DE5" w:rsidP="00155AA3"/>
    <w:sectPr w:rsidR="00785DE5" w:rsidRPr="00785DE5" w:rsidSect="0081291A">
      <w:headerReference w:type="default" r:id="rId10"/>
      <w:footerReference w:type="default" r:id="rId11"/>
      <w:pgSz w:w="11906" w:h="16838" w:code="9"/>
      <w:pgMar w:top="2552" w:right="1134" w:bottom="1701" w:left="1134" w:header="720" w:footer="181"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Josef Aujezdsky" w:date="2023-03-27T18:47:00Z" w:initials="JA">
    <w:p w:rsidR="007877DA" w:rsidRDefault="007877DA" w:rsidP="007877DA">
      <w:pPr>
        <w:pStyle w:val="Textkomente"/>
      </w:pPr>
      <w:r>
        <w:annotationRef/>
      </w:r>
      <w:r>
        <w:t xml:space="preserve">Upozorňujeme, že jde o </w:t>
      </w:r>
      <w:r>
        <w:rPr>
          <w:b/>
        </w:rPr>
        <w:t>smluvní vzor</w:t>
      </w:r>
      <w:r>
        <w:t>, přičemž jeho případná aplikace na nevhodné případy či změny ve vzorovém textu mohou vést k negativním důsledkům. I z těchto důvodů doporučujeme vždy, kdy má dojít k využití tohoto smluvního vzoru, konzultovat jeho obsah s právním zástupcem.</w:t>
      </w:r>
    </w:p>
  </w:comment>
  <w:comment w:id="0" w:author="Josef Aujezdsky" w:date="2023-03-28T22:14:00Z" w:initials="JA">
    <w:p w:rsidR="007877DA" w:rsidRDefault="007877DA" w:rsidP="007877DA">
      <w:r>
        <w:annotationRef/>
      </w:r>
      <w:r>
        <w:t>Jedná se o vzor kupní smlouvy ohledně jednorázového prodeje nového zboží spotřebiteli, jež je uzavírána bez osobní přítomnosti stran (distančně). Koncept tak obsahuje informační povinnosti vůči spotřebiteli vyžadované obecně závaznými právními předpisy.</w:t>
      </w:r>
    </w:p>
    <w:p w:rsidR="007877DA" w:rsidRDefault="007877DA" w:rsidP="007877DA"/>
    <w:p w:rsidR="007877DA" w:rsidRDefault="007877DA" w:rsidP="007877DA">
      <w:r>
        <w:t>Tento smluvní vzor tak nemusí být vhodný zejména v situaci, kdy je kupující podnikatelem.</w:t>
      </w:r>
    </w:p>
    <w:p w:rsidR="007877DA" w:rsidRDefault="007877DA" w:rsidP="007877DA"/>
    <w:p w:rsidR="007877DA" w:rsidRDefault="007877DA" w:rsidP="007877DA">
      <w:r>
        <w:t>Tento smluvní vzor není vhodný pro prodej zboží, které je vyráběno pro kupujícího na zakázku či pro prodej použitého zboží.</w:t>
      </w:r>
    </w:p>
    <w:p w:rsidR="007877DA" w:rsidRDefault="007877DA" w:rsidP="007877DA"/>
    <w:p w:rsidR="007877DA" w:rsidRDefault="007877DA" w:rsidP="007877DA">
      <w:r>
        <w:t xml:space="preserve">Tento smluvní vzor není vhodný </w:t>
      </w:r>
      <w:r w:rsidR="0077578D">
        <w:t xml:space="preserve">ani </w:t>
      </w:r>
      <w:r>
        <w:t>pro prodej zboží obsahujícího tzv. digitální prvky.</w:t>
      </w:r>
    </w:p>
  </w:comment>
  <w:comment w:id="28" w:author="Josef Aujezdsky" w:date="2023-03-27T18:47:00Z" w:initials="JA">
    <w:p w:rsidR="007877DA" w:rsidRDefault="007877DA" w:rsidP="007877DA">
      <w:r>
        <w:annotationRef/>
      </w:r>
      <w:r>
        <w:t>Ustanovení § 1765 NOZ stanoví: „Dojde-li ke změně okolností tak podstatné, že změna založí v právech a povinnostech stran zvlášť hrubý nepoměr znevýhodněním jedné z nich buď neúměrným zvýšením nákladů plnění, anebo neúměrným snížením hodnoty předmětu plnění, má dotčená strana právo domáhat se vůči druhé straně obnovení jednání o smlouvě, prokáže-li, že změnu nemohla rozumně předpokládat ani ovlivnit a že skutečnost nastala až po uzavření smlouvy, anebo se dotčené straně stala až po uzavření smlouvy známou. Uplatnění tohoto práva neopravňuje dotčenou stranu, aby odložila plnění. (2) Právo podle odstavce 1 dotčené straně nevznikne, převzala-li na sebe nebezpečí změny okolností.“</w:t>
      </w:r>
    </w:p>
  </w:comment>
  <w:comment w:id="29" w:author="Josef Aujezdsky" w:date="2023-03-27T18:47:00Z" w:initials="JA">
    <w:p w:rsidR="007877DA" w:rsidRDefault="007877DA" w:rsidP="007877DA">
      <w:pPr>
        <w:pStyle w:val="Textkomente"/>
      </w:pPr>
      <w:r>
        <w:annotationRef/>
      </w:r>
      <w:r>
        <w:t>Ustanovení první věty § 2119 odst. 1 NOZ stanoví: „Kupující nemusí kupní cenu zaplatit, dokud nemá možnost si věc prohlédnout.“</w:t>
      </w:r>
    </w:p>
  </w:comment>
  <w:comment w:id="31" w:author="Josef Aujezdsky" w:date="2023-03-27T18:47:00Z" w:initials="JA">
    <w:p w:rsidR="007877DA" w:rsidRDefault="007877DA" w:rsidP="007877DA">
      <w:pPr>
        <w:pStyle w:val="Textkomente"/>
      </w:pPr>
      <w:r>
        <w:rPr>
          <w:rStyle w:val="Odkaznakoment"/>
        </w:rPr>
        <w:annotationRef/>
      </w:r>
      <w:r>
        <w:t>Jeho vzor je připraven níže.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3C2" w:rsidRDefault="00AD63C2" w:rsidP="00BD6ED9">
      <w:pPr>
        <w:spacing w:line="240" w:lineRule="auto"/>
      </w:pPr>
      <w:r>
        <w:separator/>
      </w:r>
    </w:p>
  </w:endnote>
  <w:endnote w:type="continuationSeparator" w:id="0">
    <w:p w:rsidR="00AD63C2" w:rsidRDefault="00AD63C2" w:rsidP="00BD6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Palatino Linotype">
    <w:panose1 w:val="02040502050505030304"/>
    <w:charset w:val="EE"/>
    <w:family w:val="roman"/>
    <w:pitch w:val="variable"/>
    <w:sig w:usb0="E0000287" w:usb1="40000013"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EE"/>
    <w:family w:val="swiss"/>
    <w:pitch w:val="variable"/>
    <w:sig w:usb0="E1002EFF" w:usb1="C000605B" w:usb2="00000029" w:usb3="00000000" w:csb0="000101FF" w:csb1="00000000"/>
  </w:font>
  <w:font w:name="HG Mincho Light J">
    <w:altName w:val="Times New Roman"/>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F42" w:rsidRDefault="00BC6F42" w:rsidP="00BC6F42">
    <w:pPr>
      <w:tabs>
        <w:tab w:val="left" w:pos="5655"/>
      </w:tabs>
      <w:ind w:right="90"/>
    </w:pPr>
  </w:p>
  <w:p w:rsidR="00BC6F42" w:rsidRDefault="005E6B6E" w:rsidP="00BC6F42">
    <w:pPr>
      <w:tabs>
        <w:tab w:val="left" w:pos="5655"/>
      </w:tabs>
      <w:ind w:right="90"/>
    </w:pPr>
    <w:r>
      <w:rPr>
        <w:noProof/>
        <w:lang w:eastAsia="cs-CZ"/>
      </w:rPr>
      <w:drawing>
        <wp:anchor distT="0" distB="0" distL="114300" distR="114300" simplePos="0" relativeHeight="251658240" behindDoc="1" locked="0" layoutInCell="1" allowOverlap="1">
          <wp:simplePos x="0" y="0"/>
          <wp:positionH relativeFrom="column">
            <wp:posOffset>-160020</wp:posOffset>
          </wp:positionH>
          <wp:positionV relativeFrom="paragraph">
            <wp:posOffset>71755</wp:posOffset>
          </wp:positionV>
          <wp:extent cx="5481320" cy="359410"/>
          <wp:effectExtent l="0" t="0" r="5080" b="2540"/>
          <wp:wrapNone/>
          <wp:docPr id="1" name="Obráz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1320" cy="359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C6F42" w:rsidRDefault="00BC6F42" w:rsidP="00BC6F42">
    <w:pPr>
      <w:tabs>
        <w:tab w:val="left" w:pos="5655"/>
      </w:tabs>
      <w:ind w:right="90"/>
      <w:jc w:val="right"/>
    </w:pPr>
    <w:r>
      <w:rPr>
        <w:sz w:val="18"/>
        <w:szCs w:val="18"/>
      </w:rPr>
      <w:fldChar w:fldCharType="begin"/>
    </w:r>
    <w:r>
      <w:rPr>
        <w:sz w:val="18"/>
        <w:szCs w:val="18"/>
      </w:rPr>
      <w:instrText xml:space="preserve"> PAGE </w:instrText>
    </w:r>
    <w:r>
      <w:rPr>
        <w:sz w:val="18"/>
        <w:szCs w:val="18"/>
      </w:rPr>
      <w:fldChar w:fldCharType="separate"/>
    </w:r>
    <w:r w:rsidR="002742CE">
      <w:rPr>
        <w:noProof/>
        <w:sz w:val="18"/>
        <w:szCs w:val="18"/>
      </w:rPr>
      <w:t>10</w:t>
    </w:r>
    <w:r>
      <w:rPr>
        <w:sz w:val="18"/>
        <w:szCs w:val="18"/>
      </w:rPr>
      <w:fldChar w:fldCharType="end"/>
    </w:r>
  </w:p>
  <w:p w:rsidR="00BC6F42" w:rsidRDefault="00BC6F42" w:rsidP="00BC6F42">
    <w:pPr>
      <w:pStyle w:val="Zpat"/>
      <w:tabs>
        <w:tab w:val="clear" w:pos="4703"/>
        <w:tab w:val="clear" w:pos="9406"/>
        <w:tab w:val="left" w:pos="5475"/>
        <w:tab w:val="left" w:pos="6810"/>
      </w:tabs>
      <w:ind w:hanging="270"/>
    </w:pPr>
  </w:p>
  <w:p w:rsidR="004266E1" w:rsidRPr="006B72FE" w:rsidRDefault="004266E1" w:rsidP="00FB1E8C">
    <w:pPr>
      <w:pStyle w:val="Zpat"/>
      <w:tabs>
        <w:tab w:val="clear" w:pos="4703"/>
        <w:tab w:val="clear" w:pos="9406"/>
        <w:tab w:val="left" w:pos="5475"/>
        <w:tab w:val="left" w:pos="6810"/>
      </w:tabs>
      <w:rPr>
        <w:noProo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3C2" w:rsidRDefault="00AD63C2" w:rsidP="00BD6ED9">
      <w:pPr>
        <w:spacing w:line="240" w:lineRule="auto"/>
      </w:pPr>
      <w:r>
        <w:separator/>
      </w:r>
    </w:p>
  </w:footnote>
  <w:footnote w:type="continuationSeparator" w:id="0">
    <w:p w:rsidR="00AD63C2" w:rsidRDefault="00AD63C2" w:rsidP="00BD6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6ED9" w:rsidRDefault="005E6B6E" w:rsidP="00BD6ED9">
    <w:pPr>
      <w:pStyle w:val="Zhlav"/>
      <w:ind w:hanging="360"/>
    </w:pPr>
    <w:r>
      <w:rPr>
        <w:noProof/>
        <w:lang w:eastAsia="cs-CZ"/>
      </w:rPr>
      <mc:AlternateContent>
        <mc:Choice Requires="wps">
          <w:drawing>
            <wp:anchor distT="45720" distB="45720" distL="114300" distR="114300" simplePos="0" relativeHeight="251659264" behindDoc="0" locked="0" layoutInCell="1" allowOverlap="1">
              <wp:simplePos x="0" y="0"/>
              <wp:positionH relativeFrom="margin">
                <wp:posOffset>-5715</wp:posOffset>
              </wp:positionH>
              <wp:positionV relativeFrom="paragraph">
                <wp:posOffset>552450</wp:posOffset>
              </wp:positionV>
              <wp:extent cx="6119495" cy="304165"/>
              <wp:effectExtent l="0" t="0" r="0" b="6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9495" cy="304165"/>
                      </a:xfrm>
                      <a:prstGeom prst="rect">
                        <a:avLst/>
                      </a:prstGeom>
                      <a:solidFill>
                        <a:srgbClr val="F52F44"/>
                      </a:solidFill>
                      <a:ln w="9525">
                        <a:noFill/>
                        <a:miter lim="800000"/>
                        <a:headEnd/>
                        <a:tailEnd/>
                      </a:ln>
                    </wps:spPr>
                    <wps:txbx>
                      <w:txbxContent>
                        <w:p w:rsidR="00D44F93" w:rsidRPr="007877DA" w:rsidRDefault="00D44F93" w:rsidP="00D03AA5">
                          <w:pPr>
                            <w:spacing w:line="120" w:lineRule="atLeast"/>
                            <w:jc w:val="center"/>
                            <w:rPr>
                              <w:color w:val="FFFFFF"/>
                              <w:spacing w:val="4"/>
                            </w:rPr>
                          </w:pPr>
                          <w:r w:rsidRPr="007877DA">
                            <w:rPr>
                              <w:color w:val="FFFFFF"/>
                              <w:spacing w:val="4"/>
                            </w:rPr>
                            <w:t>Připraveno jako smluvní vzor pro uživatele www.ePopt</w:t>
                          </w:r>
                          <w:r w:rsidR="00690B3A" w:rsidRPr="007877DA">
                            <w:rPr>
                              <w:color w:val="FFFFFF"/>
                              <w:spacing w:val="4"/>
                            </w:rPr>
                            <w:t>av</w:t>
                          </w:r>
                          <w:r w:rsidRPr="007877DA">
                            <w:rPr>
                              <w:color w:val="FFFFFF"/>
                              <w:spacing w:val="4"/>
                            </w:rPr>
                            <w:t>ka.cz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43.5pt;width:481.85pt;height:2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" fillcolor="#f52f44" stroked="f">
              <v:textbox>
                <w:txbxContent>
                  <w:p w:rsidR="00D44F93" w:rsidRPr="007877DA" w:rsidRDefault="00D44F93" w:rsidP="00D03AA5">
                    <w:pPr>
                      <w:spacing w:line="120" w:lineRule="atLeast"/>
                      <w:jc w:val="center"/>
                      <w:rPr>
                        <w:color w:val="FFFFFF"/>
                        <w:spacing w:val="4"/>
                      </w:rPr>
                    </w:pPr>
                    <w:r w:rsidRPr="007877DA">
                      <w:rPr>
                        <w:color w:val="FFFFFF"/>
                        <w:spacing w:val="4"/>
                      </w:rPr>
                      <w:t>Připraveno jako smluvní vzor pro uživatele www.ePopt</w:t>
                    </w:r>
                    <w:r w:rsidR="00690B3A" w:rsidRPr="007877DA">
                      <w:rPr>
                        <w:color w:val="FFFFFF"/>
                        <w:spacing w:val="4"/>
                      </w:rPr>
                      <w:t>av</w:t>
                    </w:r>
                    <w:r w:rsidRPr="007877DA">
                      <w:rPr>
                        <w:color w:val="FFFFFF"/>
                        <w:spacing w:val="4"/>
                      </w:rPr>
                      <w:t>ka.cz</w:t>
                    </w:r>
                  </w:p>
                </w:txbxContent>
              </v:textbox>
              <w10:wrap type="square" anchorx="margin"/>
            </v:shape>
          </w:pict>
        </mc:Fallback>
      </mc:AlternateContent>
    </w:r>
    <w:r>
      <w:rPr>
        <w:noProof/>
        <w:lang w:eastAsia="cs-CZ"/>
      </w:rPr>
      <w:drawing>
        <wp:anchor distT="0" distB="0" distL="114300" distR="114300" simplePos="0" relativeHeight="251656192" behindDoc="1" locked="0" layoutInCell="1" allowOverlap="1">
          <wp:simplePos x="0" y="0"/>
          <wp:positionH relativeFrom="margin">
            <wp:posOffset>5010785</wp:posOffset>
          </wp:positionH>
          <wp:positionV relativeFrom="paragraph">
            <wp:posOffset>79375</wp:posOffset>
          </wp:positionV>
          <wp:extent cx="1109345" cy="179705"/>
          <wp:effectExtent l="0" t="0" r="0" b="0"/>
          <wp:wrapNone/>
          <wp:docPr id="3" name="Grafický objekt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9345" cy="1797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cs-CZ"/>
      </w:rPr>
      <w:drawing>
        <wp:anchor distT="0" distB="0" distL="114300" distR="114300" simplePos="0" relativeHeight="251657216" behindDoc="1" locked="0" layoutInCell="1" allowOverlap="1">
          <wp:simplePos x="0" y="0"/>
          <wp:positionH relativeFrom="column">
            <wp:posOffset>-176530</wp:posOffset>
          </wp:positionH>
          <wp:positionV relativeFrom="paragraph">
            <wp:posOffset>-116840</wp:posOffset>
          </wp:positionV>
          <wp:extent cx="1280795" cy="523240"/>
          <wp:effectExtent l="0" t="0" r="0" b="0"/>
          <wp:wrapNone/>
          <wp:docPr id="2" name="Grafický objekt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ký objekt 3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80795" cy="5232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D52FFDC"/>
    <w:lvl w:ilvl="0">
      <w:start w:val="1"/>
      <w:numFmt w:val="decimal"/>
      <w:lvlText w:val="%1."/>
      <w:lvlJc w:val="left"/>
      <w:pPr>
        <w:tabs>
          <w:tab w:val="num" w:pos="1492"/>
        </w:tabs>
        <w:ind w:left="1492" w:hanging="360"/>
      </w:pPr>
    </w:lvl>
  </w:abstractNum>
  <w:abstractNum w:abstractNumId="1">
    <w:nsid w:val="FFFFFF7D"/>
    <w:multiLevelType w:val="singleLevel"/>
    <w:tmpl w:val="2F80C4AE"/>
    <w:lvl w:ilvl="0">
      <w:start w:val="1"/>
      <w:numFmt w:val="decimal"/>
      <w:lvlText w:val="%1."/>
      <w:lvlJc w:val="left"/>
      <w:pPr>
        <w:tabs>
          <w:tab w:val="num" w:pos="1209"/>
        </w:tabs>
        <w:ind w:left="1209" w:hanging="360"/>
      </w:pPr>
    </w:lvl>
  </w:abstractNum>
  <w:abstractNum w:abstractNumId="2">
    <w:nsid w:val="FFFFFF7E"/>
    <w:multiLevelType w:val="singleLevel"/>
    <w:tmpl w:val="791EEC76"/>
    <w:lvl w:ilvl="0">
      <w:start w:val="1"/>
      <w:numFmt w:val="decimal"/>
      <w:lvlText w:val="%1."/>
      <w:lvlJc w:val="left"/>
      <w:pPr>
        <w:tabs>
          <w:tab w:val="num" w:pos="926"/>
        </w:tabs>
        <w:ind w:left="926" w:hanging="360"/>
      </w:pPr>
    </w:lvl>
  </w:abstractNum>
  <w:abstractNum w:abstractNumId="3">
    <w:nsid w:val="FFFFFF7F"/>
    <w:multiLevelType w:val="singleLevel"/>
    <w:tmpl w:val="2AB4A948"/>
    <w:lvl w:ilvl="0">
      <w:start w:val="1"/>
      <w:numFmt w:val="decimal"/>
      <w:lvlText w:val="%1."/>
      <w:lvlJc w:val="left"/>
      <w:pPr>
        <w:tabs>
          <w:tab w:val="num" w:pos="643"/>
        </w:tabs>
        <w:ind w:left="643" w:hanging="360"/>
      </w:pPr>
    </w:lvl>
  </w:abstractNum>
  <w:abstractNum w:abstractNumId="4">
    <w:nsid w:val="FFFFFF80"/>
    <w:multiLevelType w:val="singleLevel"/>
    <w:tmpl w:val="E5D493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4C272C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55281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FAAB49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1AA7C4"/>
    <w:lvl w:ilvl="0">
      <w:start w:val="1"/>
      <w:numFmt w:val="decimal"/>
      <w:lvlText w:val="%1."/>
      <w:lvlJc w:val="left"/>
      <w:pPr>
        <w:tabs>
          <w:tab w:val="num" w:pos="360"/>
        </w:tabs>
        <w:ind w:left="360" w:hanging="360"/>
      </w:pPr>
    </w:lvl>
  </w:abstractNum>
  <w:abstractNum w:abstractNumId="9">
    <w:nsid w:val="FFFFFF89"/>
    <w:multiLevelType w:val="singleLevel"/>
    <w:tmpl w:val="B04828EE"/>
    <w:lvl w:ilvl="0">
      <w:start w:val="1"/>
      <w:numFmt w:val="bullet"/>
      <w:lvlText w:val=""/>
      <w:lvlJc w:val="left"/>
      <w:pPr>
        <w:tabs>
          <w:tab w:val="num" w:pos="360"/>
        </w:tabs>
        <w:ind w:left="360" w:hanging="360"/>
      </w:pPr>
      <w:rPr>
        <w:rFonts w:ascii="Symbol" w:hAnsi="Symbol" w:hint="default"/>
      </w:rPr>
    </w:lvl>
  </w:abstractNum>
  <w:abstractNum w:abstractNumId="10">
    <w:nsid w:val="095355CB"/>
    <w:multiLevelType w:val="multilevel"/>
    <w:tmpl w:val="33BAE8FC"/>
    <w:lvl w:ilvl="0">
      <w:start w:val="1"/>
      <w:numFmt w:val="decimal"/>
      <w:pStyle w:val="Prvniuroven"/>
      <w:lvlText w:val="%1."/>
      <w:lvlJc w:val="left"/>
      <w:pPr>
        <w:tabs>
          <w:tab w:val="num" w:pos="397"/>
        </w:tabs>
        <w:ind w:left="397" w:hanging="397"/>
      </w:pPr>
      <w:rPr>
        <w:b/>
      </w:rPr>
    </w:lvl>
    <w:lvl w:ilvl="1">
      <w:start w:val="1"/>
      <w:numFmt w:val="decimal"/>
      <w:pStyle w:val="uroven2"/>
      <w:lvlText w:val="%1.%2."/>
      <w:lvlJc w:val="left"/>
      <w:pPr>
        <w:tabs>
          <w:tab w:val="num" w:pos="907"/>
        </w:tabs>
        <w:ind w:left="907" w:hanging="547"/>
      </w:pPr>
      <w:rPr>
        <w:b w:val="0"/>
      </w:rPr>
    </w:lvl>
    <w:lvl w:ilvl="2">
      <w:start w:val="1"/>
      <w:numFmt w:val="decimal"/>
      <w:lvlText w:val="%1.%2.%3."/>
      <w:lvlJc w:val="left"/>
      <w:pPr>
        <w:tabs>
          <w:tab w:val="num" w:pos="1474"/>
        </w:tabs>
        <w:ind w:left="1474" w:hanging="623"/>
      </w:pPr>
    </w:lvl>
    <w:lvl w:ilvl="3">
      <w:start w:val="1"/>
      <w:numFmt w:val="decimal"/>
      <w:lvlText w:val="%1.%2.%3.%4."/>
      <w:lvlJc w:val="left"/>
      <w:pPr>
        <w:tabs>
          <w:tab w:val="num" w:pos="2268"/>
        </w:tabs>
        <w:ind w:left="2268" w:hanging="794"/>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77DA"/>
    <w:rsid w:val="00055C87"/>
    <w:rsid w:val="000712C9"/>
    <w:rsid w:val="00086A8F"/>
    <w:rsid w:val="0008732B"/>
    <w:rsid w:val="000C41D0"/>
    <w:rsid w:val="000D2B13"/>
    <w:rsid w:val="00105021"/>
    <w:rsid w:val="0014043E"/>
    <w:rsid w:val="00155AA3"/>
    <w:rsid w:val="00171A16"/>
    <w:rsid w:val="001726FB"/>
    <w:rsid w:val="001821FF"/>
    <w:rsid w:val="00192BFD"/>
    <w:rsid w:val="00192E2E"/>
    <w:rsid w:val="001A36FF"/>
    <w:rsid w:val="001C515F"/>
    <w:rsid w:val="001F2DA2"/>
    <w:rsid w:val="002742CE"/>
    <w:rsid w:val="0027573A"/>
    <w:rsid w:val="002A5641"/>
    <w:rsid w:val="002B4829"/>
    <w:rsid w:val="002F7935"/>
    <w:rsid w:val="00363FF9"/>
    <w:rsid w:val="003770F0"/>
    <w:rsid w:val="003A2095"/>
    <w:rsid w:val="003A6E66"/>
    <w:rsid w:val="003C3E4E"/>
    <w:rsid w:val="003E41F2"/>
    <w:rsid w:val="004266E1"/>
    <w:rsid w:val="004644E4"/>
    <w:rsid w:val="00477DE3"/>
    <w:rsid w:val="0049450A"/>
    <w:rsid w:val="00496FB8"/>
    <w:rsid w:val="004C0F9C"/>
    <w:rsid w:val="004F7905"/>
    <w:rsid w:val="005344D3"/>
    <w:rsid w:val="005535BF"/>
    <w:rsid w:val="005862BB"/>
    <w:rsid w:val="005E6B6E"/>
    <w:rsid w:val="005F3DF2"/>
    <w:rsid w:val="00647DD4"/>
    <w:rsid w:val="00667361"/>
    <w:rsid w:val="00674224"/>
    <w:rsid w:val="006754DA"/>
    <w:rsid w:val="00690B3A"/>
    <w:rsid w:val="006B72FE"/>
    <w:rsid w:val="006D7A5C"/>
    <w:rsid w:val="006E5AEA"/>
    <w:rsid w:val="006F55E3"/>
    <w:rsid w:val="00740800"/>
    <w:rsid w:val="00752B4C"/>
    <w:rsid w:val="0077117A"/>
    <w:rsid w:val="0077578D"/>
    <w:rsid w:val="00785DE5"/>
    <w:rsid w:val="007877DA"/>
    <w:rsid w:val="007E1D5E"/>
    <w:rsid w:val="00806376"/>
    <w:rsid w:val="0081291A"/>
    <w:rsid w:val="00823AE1"/>
    <w:rsid w:val="008438CE"/>
    <w:rsid w:val="008454FF"/>
    <w:rsid w:val="008619B1"/>
    <w:rsid w:val="00862EDC"/>
    <w:rsid w:val="008C2506"/>
    <w:rsid w:val="008D3C64"/>
    <w:rsid w:val="009242CA"/>
    <w:rsid w:val="00967925"/>
    <w:rsid w:val="00997ECB"/>
    <w:rsid w:val="00AD63C2"/>
    <w:rsid w:val="00AF49CB"/>
    <w:rsid w:val="00B22AEA"/>
    <w:rsid w:val="00B47653"/>
    <w:rsid w:val="00B90379"/>
    <w:rsid w:val="00BC6F42"/>
    <w:rsid w:val="00BD6ED9"/>
    <w:rsid w:val="00C01FF6"/>
    <w:rsid w:val="00C34417"/>
    <w:rsid w:val="00C741A0"/>
    <w:rsid w:val="00CB1104"/>
    <w:rsid w:val="00CB3B17"/>
    <w:rsid w:val="00D013AA"/>
    <w:rsid w:val="00D03AA5"/>
    <w:rsid w:val="00D44F93"/>
    <w:rsid w:val="00D74521"/>
    <w:rsid w:val="00DD194A"/>
    <w:rsid w:val="00DE41C9"/>
    <w:rsid w:val="00DF225A"/>
    <w:rsid w:val="00E45F97"/>
    <w:rsid w:val="00E66181"/>
    <w:rsid w:val="00E72D35"/>
    <w:rsid w:val="00E83F5D"/>
    <w:rsid w:val="00E8595B"/>
    <w:rsid w:val="00EE68AA"/>
    <w:rsid w:val="00EF7BDB"/>
    <w:rsid w:val="00F10286"/>
    <w:rsid w:val="00F12F52"/>
    <w:rsid w:val="00FB1E8C"/>
    <w:rsid w:val="00FB2E3E"/>
    <w:rsid w:val="00FC3410"/>
    <w:rsid w:val="00FC4A3D"/>
    <w:rsid w:val="00FC619E"/>
    <w:rsid w:val="00FF3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496FB8"/>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semiHidden/>
    <w:unhideWhenUsed/>
    <w:rsid w:val="00363FF9"/>
    <w:pPr>
      <w:spacing w:line="240" w:lineRule="auto"/>
    </w:pPr>
    <w:rPr>
      <w:sz w:val="20"/>
      <w:szCs w:val="20"/>
    </w:rPr>
  </w:style>
  <w:style w:type="character" w:customStyle="1" w:styleId="TextkomenteChar">
    <w:name w:val="Text komentáře Char"/>
    <w:link w:val="Textkomente"/>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styleId="Hypertextovodkaz">
    <w:name w:val="Hyperlink"/>
    <w:uiPriority w:val="99"/>
    <w:semiHidden/>
    <w:unhideWhenUsed/>
    <w:rsid w:val="007877DA"/>
    <w:rPr>
      <w:color w:val="0563C1"/>
      <w:u w:val="single"/>
    </w:rPr>
  </w:style>
  <w:style w:type="paragraph" w:styleId="Revize">
    <w:name w:val="Revision"/>
    <w:hidden/>
    <w:uiPriority w:val="99"/>
    <w:semiHidden/>
    <w:rsid w:val="0049450A"/>
    <w:rPr>
      <w:rFonts w:ascii="Palatino Linotype" w:hAnsi="Palatino Linotype"/>
      <w:sz w:val="22"/>
      <w:szCs w:val="22"/>
      <w:lang w:eastAsia="en-US"/>
    </w:rPr>
  </w:style>
  <w:style w:type="character" w:customStyle="1" w:styleId="uroven2Char">
    <w:name w:val="uroven_2 Char"/>
    <w:link w:val="uroven2"/>
    <w:locked/>
    <w:rsid w:val="007877DA"/>
    <w:rPr>
      <w:rFonts w:ascii="Palatino Linotype" w:eastAsia="Times New Roman" w:hAnsi="Palatino Linotype" w:cs="Times New Roman"/>
      <w:szCs w:val="24"/>
      <w:lang w:val="cs-CZ"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3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qFormat/>
    <w:rsid w:val="00496FB8"/>
    <w:pPr>
      <w:spacing w:line="240" w:lineRule="atLeast"/>
      <w:jc w:val="both"/>
    </w:pPr>
    <w:rPr>
      <w:rFonts w:ascii="Palatino Linotype" w:hAnsi="Palatino Linotype"/>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BD6ED9"/>
    <w:pPr>
      <w:tabs>
        <w:tab w:val="center" w:pos="4703"/>
        <w:tab w:val="right" w:pos="9406"/>
      </w:tabs>
      <w:spacing w:line="240" w:lineRule="auto"/>
    </w:pPr>
  </w:style>
  <w:style w:type="character" w:customStyle="1" w:styleId="ZhlavChar">
    <w:name w:val="Záhlaví Char"/>
    <w:basedOn w:val="Standardnpsmoodstavce"/>
    <w:link w:val="Zhlav"/>
    <w:uiPriority w:val="99"/>
    <w:rsid w:val="00BD6ED9"/>
  </w:style>
  <w:style w:type="paragraph" w:styleId="Zpat">
    <w:name w:val="footer"/>
    <w:basedOn w:val="Normln"/>
    <w:link w:val="ZpatChar"/>
    <w:unhideWhenUsed/>
    <w:rsid w:val="00BD6ED9"/>
    <w:pPr>
      <w:tabs>
        <w:tab w:val="center" w:pos="4703"/>
        <w:tab w:val="right" w:pos="9406"/>
      </w:tabs>
      <w:spacing w:line="240" w:lineRule="auto"/>
    </w:pPr>
  </w:style>
  <w:style w:type="character" w:customStyle="1" w:styleId="ZpatChar">
    <w:name w:val="Zápatí Char"/>
    <w:basedOn w:val="Standardnpsmoodstavce"/>
    <w:link w:val="Zpat"/>
    <w:rsid w:val="00BD6ED9"/>
  </w:style>
  <w:style w:type="paragraph" w:customStyle="1" w:styleId="H1">
    <w:name w:val="H1"/>
    <w:basedOn w:val="Normln"/>
    <w:link w:val="H1Char"/>
    <w:qFormat/>
    <w:rsid w:val="005344D3"/>
    <w:rPr>
      <w:rFonts w:cs="Open Sans"/>
      <w:b/>
      <w:bCs/>
      <w:sz w:val="26"/>
      <w:szCs w:val="26"/>
    </w:rPr>
  </w:style>
  <w:style w:type="paragraph" w:customStyle="1" w:styleId="uroven2">
    <w:name w:val="uroven_2"/>
    <w:basedOn w:val="Normln"/>
    <w:link w:val="uroven2Char"/>
    <w:rsid w:val="003E41F2"/>
    <w:pPr>
      <w:widowControl w:val="0"/>
      <w:numPr>
        <w:ilvl w:val="1"/>
        <w:numId w:val="1"/>
      </w:numPr>
      <w:spacing w:before="240" w:after="240"/>
      <w:ind w:left="901" w:hanging="544"/>
      <w:outlineLvl w:val="1"/>
    </w:pPr>
    <w:rPr>
      <w:rFonts w:eastAsia="Times New Roman"/>
      <w:szCs w:val="24"/>
      <w:lang w:eastAsia="cs-CZ"/>
    </w:rPr>
  </w:style>
  <w:style w:type="character" w:customStyle="1" w:styleId="H1Char">
    <w:name w:val="H1 Char"/>
    <w:link w:val="H1"/>
    <w:rsid w:val="005344D3"/>
    <w:rPr>
      <w:rFonts w:ascii="Palatino Linotype" w:hAnsi="Palatino Linotype" w:cs="Open Sans"/>
      <w:b/>
      <w:bCs/>
      <w:sz w:val="26"/>
      <w:szCs w:val="26"/>
    </w:rPr>
  </w:style>
  <w:style w:type="paragraph" w:customStyle="1" w:styleId="Prvniuroven">
    <w:name w:val="Prvni_uroven"/>
    <w:basedOn w:val="Normln"/>
    <w:next w:val="uroven2"/>
    <w:rsid w:val="006D7A5C"/>
    <w:pPr>
      <w:keepNext/>
      <w:keepLines/>
      <w:widowControl w:val="0"/>
      <w:numPr>
        <w:numId w:val="1"/>
      </w:numPr>
      <w:spacing w:before="480" w:after="240" w:line="280" w:lineRule="exact"/>
      <w:outlineLvl w:val="0"/>
    </w:pPr>
    <w:rPr>
      <w:rFonts w:eastAsia="Times New Roman"/>
      <w:b/>
      <w:caps/>
      <w:szCs w:val="24"/>
      <w:lang w:eastAsia="cs-CZ"/>
    </w:rPr>
  </w:style>
  <w:style w:type="paragraph" w:styleId="Textkomente">
    <w:name w:val="annotation text"/>
    <w:basedOn w:val="Normln"/>
    <w:link w:val="TextkomenteChar"/>
    <w:semiHidden/>
    <w:unhideWhenUsed/>
    <w:rsid w:val="00363FF9"/>
    <w:pPr>
      <w:spacing w:line="240" w:lineRule="auto"/>
    </w:pPr>
    <w:rPr>
      <w:sz w:val="20"/>
      <w:szCs w:val="20"/>
    </w:rPr>
  </w:style>
  <w:style w:type="character" w:customStyle="1" w:styleId="TextkomenteChar">
    <w:name w:val="Text komentáře Char"/>
    <w:link w:val="Textkomente"/>
    <w:semiHidden/>
    <w:rsid w:val="00363FF9"/>
    <w:rPr>
      <w:rFonts w:ascii="Palatino Linotype" w:hAnsi="Palatino Linotype"/>
      <w:sz w:val="20"/>
      <w:szCs w:val="20"/>
      <w:lang w:val="cs-CZ"/>
    </w:rPr>
  </w:style>
  <w:style w:type="paragraph" w:styleId="Textvysvtlivek">
    <w:name w:val="endnote text"/>
    <w:basedOn w:val="Normln"/>
    <w:link w:val="TextvysvtlivekChar"/>
    <w:uiPriority w:val="99"/>
    <w:unhideWhenUsed/>
    <w:rsid w:val="00363FF9"/>
    <w:pPr>
      <w:spacing w:line="240" w:lineRule="auto"/>
    </w:pPr>
    <w:rPr>
      <w:sz w:val="20"/>
      <w:szCs w:val="20"/>
    </w:rPr>
  </w:style>
  <w:style w:type="character" w:customStyle="1" w:styleId="TextvysvtlivekChar">
    <w:name w:val="Text vysvětlivek Char"/>
    <w:link w:val="Textvysvtlivek"/>
    <w:uiPriority w:val="99"/>
    <w:rsid w:val="00363FF9"/>
    <w:rPr>
      <w:rFonts w:ascii="Palatino Linotype" w:hAnsi="Palatino Linotype"/>
      <w:sz w:val="20"/>
      <w:szCs w:val="20"/>
      <w:lang w:val="cs-CZ"/>
    </w:rPr>
  </w:style>
  <w:style w:type="paragraph" w:styleId="Textpoznpodarou">
    <w:name w:val="footnote text"/>
    <w:basedOn w:val="Normln"/>
    <w:link w:val="TextpoznpodarouChar"/>
    <w:uiPriority w:val="99"/>
    <w:unhideWhenUsed/>
    <w:rsid w:val="00363FF9"/>
    <w:pPr>
      <w:spacing w:line="240" w:lineRule="auto"/>
    </w:pPr>
    <w:rPr>
      <w:sz w:val="20"/>
      <w:szCs w:val="20"/>
    </w:rPr>
  </w:style>
  <w:style w:type="character" w:customStyle="1" w:styleId="TextpoznpodarouChar">
    <w:name w:val="Text pozn. pod čarou Char"/>
    <w:link w:val="Textpoznpodarou"/>
    <w:uiPriority w:val="99"/>
    <w:rsid w:val="00363FF9"/>
    <w:rPr>
      <w:rFonts w:ascii="Palatino Linotype" w:hAnsi="Palatino Linotype"/>
      <w:sz w:val="20"/>
      <w:szCs w:val="20"/>
      <w:lang w:val="cs-CZ"/>
    </w:rPr>
  </w:style>
  <w:style w:type="character" w:styleId="Odkaznakoment">
    <w:name w:val="annotation reference"/>
    <w:semiHidden/>
    <w:unhideWhenUsed/>
    <w:rsid w:val="00363FF9"/>
    <w:rPr>
      <w:sz w:val="16"/>
      <w:szCs w:val="16"/>
    </w:rPr>
  </w:style>
  <w:style w:type="paragraph" w:styleId="Pedmtkomente">
    <w:name w:val="annotation subject"/>
    <w:basedOn w:val="Textkomente"/>
    <w:next w:val="Textkomente"/>
    <w:link w:val="PedmtkomenteChar"/>
    <w:uiPriority w:val="99"/>
    <w:semiHidden/>
    <w:unhideWhenUsed/>
    <w:rsid w:val="00363FF9"/>
    <w:rPr>
      <w:b/>
      <w:bCs/>
    </w:rPr>
  </w:style>
  <w:style w:type="character" w:customStyle="1" w:styleId="PedmtkomenteChar">
    <w:name w:val="Předmět komentáře Char"/>
    <w:link w:val="Pedmtkomente"/>
    <w:uiPriority w:val="99"/>
    <w:semiHidden/>
    <w:rsid w:val="00363FF9"/>
    <w:rPr>
      <w:rFonts w:ascii="Palatino Linotype" w:hAnsi="Palatino Linotype"/>
      <w:b/>
      <w:bCs/>
      <w:sz w:val="20"/>
      <w:szCs w:val="20"/>
      <w:lang w:val="cs-CZ"/>
    </w:rPr>
  </w:style>
  <w:style w:type="paragraph" w:styleId="Textbubliny">
    <w:name w:val="Balloon Text"/>
    <w:basedOn w:val="Normln"/>
    <w:link w:val="TextbublinyChar"/>
    <w:uiPriority w:val="99"/>
    <w:semiHidden/>
    <w:unhideWhenUsed/>
    <w:rsid w:val="00363FF9"/>
    <w:pPr>
      <w:spacing w:line="240" w:lineRule="auto"/>
    </w:pPr>
    <w:rPr>
      <w:rFonts w:ascii="Tahoma" w:hAnsi="Tahoma" w:cs="Tahoma"/>
      <w:sz w:val="16"/>
      <w:szCs w:val="16"/>
    </w:rPr>
  </w:style>
  <w:style w:type="character" w:customStyle="1" w:styleId="TextbublinyChar">
    <w:name w:val="Text bubliny Char"/>
    <w:link w:val="Textbubliny"/>
    <w:uiPriority w:val="99"/>
    <w:semiHidden/>
    <w:rsid w:val="00363FF9"/>
    <w:rPr>
      <w:rFonts w:ascii="Tahoma" w:hAnsi="Tahoma" w:cs="Tahoma"/>
      <w:sz w:val="16"/>
      <w:szCs w:val="16"/>
      <w:lang w:val="cs-CZ"/>
    </w:rPr>
  </w:style>
  <w:style w:type="character" w:styleId="Hypertextovodkaz">
    <w:name w:val="Hyperlink"/>
    <w:uiPriority w:val="99"/>
    <w:semiHidden/>
    <w:unhideWhenUsed/>
    <w:rsid w:val="007877DA"/>
    <w:rPr>
      <w:color w:val="0563C1"/>
      <w:u w:val="single"/>
    </w:rPr>
  </w:style>
  <w:style w:type="paragraph" w:styleId="Revize">
    <w:name w:val="Revision"/>
    <w:hidden/>
    <w:uiPriority w:val="99"/>
    <w:semiHidden/>
    <w:rsid w:val="0049450A"/>
    <w:rPr>
      <w:rFonts w:ascii="Palatino Linotype" w:hAnsi="Palatino Linotype"/>
      <w:sz w:val="22"/>
      <w:szCs w:val="22"/>
      <w:lang w:eastAsia="en-US"/>
    </w:rPr>
  </w:style>
  <w:style w:type="character" w:customStyle="1" w:styleId="uroven2Char">
    <w:name w:val="uroven_2 Char"/>
    <w:link w:val="uroven2"/>
    <w:locked/>
    <w:rsid w:val="007877DA"/>
    <w:rPr>
      <w:rFonts w:ascii="Palatino Linotype" w:eastAsia="Times New Roman" w:hAnsi="Palatino Linotype" w:cs="Times New Roman"/>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937242">
      <w:bodyDiv w:val="1"/>
      <w:marLeft w:val="0"/>
      <w:marRight w:val="0"/>
      <w:marTop w:val="0"/>
      <w:marBottom w:val="0"/>
      <w:divBdr>
        <w:top w:val="none" w:sz="0" w:space="0" w:color="auto"/>
        <w:left w:val="none" w:sz="0" w:space="0" w:color="auto"/>
        <w:bottom w:val="none" w:sz="0" w:space="0" w:color="auto"/>
        <w:right w:val="none" w:sz="0" w:space="0" w:color="auto"/>
      </w:divBdr>
    </w:div>
    <w:div w:id="355040031">
      <w:bodyDiv w:val="1"/>
      <w:marLeft w:val="0"/>
      <w:marRight w:val="0"/>
      <w:marTop w:val="0"/>
      <w:marBottom w:val="0"/>
      <w:divBdr>
        <w:top w:val="none" w:sz="0" w:space="0" w:color="auto"/>
        <w:left w:val="none" w:sz="0" w:space="0" w:color="auto"/>
        <w:bottom w:val="none" w:sz="0" w:space="0" w:color="auto"/>
        <w:right w:val="none" w:sz="0" w:space="0" w:color="auto"/>
      </w:divBdr>
    </w:div>
    <w:div w:id="383061744">
      <w:bodyDiv w:val="1"/>
      <w:marLeft w:val="0"/>
      <w:marRight w:val="0"/>
      <w:marTop w:val="0"/>
      <w:marBottom w:val="0"/>
      <w:divBdr>
        <w:top w:val="none" w:sz="0" w:space="0" w:color="auto"/>
        <w:left w:val="none" w:sz="0" w:space="0" w:color="auto"/>
        <w:bottom w:val="none" w:sz="0" w:space="0" w:color="auto"/>
        <w:right w:val="none" w:sz="0" w:space="0" w:color="auto"/>
      </w:divBdr>
    </w:div>
    <w:div w:id="588193444">
      <w:bodyDiv w:val="1"/>
      <w:marLeft w:val="0"/>
      <w:marRight w:val="0"/>
      <w:marTop w:val="0"/>
      <w:marBottom w:val="0"/>
      <w:divBdr>
        <w:top w:val="none" w:sz="0" w:space="0" w:color="auto"/>
        <w:left w:val="none" w:sz="0" w:space="0" w:color="auto"/>
        <w:bottom w:val="none" w:sz="0" w:space="0" w:color="auto"/>
        <w:right w:val="none" w:sz="0" w:space="0" w:color="auto"/>
      </w:divBdr>
    </w:div>
    <w:div w:id="953295050">
      <w:bodyDiv w:val="1"/>
      <w:marLeft w:val="0"/>
      <w:marRight w:val="0"/>
      <w:marTop w:val="0"/>
      <w:marBottom w:val="0"/>
      <w:divBdr>
        <w:top w:val="none" w:sz="0" w:space="0" w:color="auto"/>
        <w:left w:val="none" w:sz="0" w:space="0" w:color="auto"/>
        <w:bottom w:val="none" w:sz="0" w:space="0" w:color="auto"/>
        <w:right w:val="none" w:sz="0" w:space="0" w:color="auto"/>
      </w:divBdr>
    </w:div>
    <w:div w:id="953901973">
      <w:bodyDiv w:val="1"/>
      <w:marLeft w:val="0"/>
      <w:marRight w:val="0"/>
      <w:marTop w:val="0"/>
      <w:marBottom w:val="0"/>
      <w:divBdr>
        <w:top w:val="none" w:sz="0" w:space="0" w:color="auto"/>
        <w:left w:val="none" w:sz="0" w:space="0" w:color="auto"/>
        <w:bottom w:val="none" w:sz="0" w:space="0" w:color="auto"/>
        <w:right w:val="none" w:sz="0" w:space="0" w:color="auto"/>
      </w:divBdr>
    </w:div>
    <w:div w:id="1330674559">
      <w:bodyDiv w:val="1"/>
      <w:marLeft w:val="0"/>
      <w:marRight w:val="0"/>
      <w:marTop w:val="0"/>
      <w:marBottom w:val="0"/>
      <w:divBdr>
        <w:top w:val="none" w:sz="0" w:space="0" w:color="auto"/>
        <w:left w:val="none" w:sz="0" w:space="0" w:color="auto"/>
        <w:bottom w:val="none" w:sz="0" w:space="0" w:color="auto"/>
        <w:right w:val="none" w:sz="0" w:space="0" w:color="auto"/>
      </w:divBdr>
    </w:div>
    <w:div w:id="1348023498">
      <w:bodyDiv w:val="1"/>
      <w:marLeft w:val="0"/>
      <w:marRight w:val="0"/>
      <w:marTop w:val="0"/>
      <w:marBottom w:val="0"/>
      <w:divBdr>
        <w:top w:val="none" w:sz="0" w:space="0" w:color="auto"/>
        <w:left w:val="none" w:sz="0" w:space="0" w:color="auto"/>
        <w:bottom w:val="none" w:sz="0" w:space="0" w:color="auto"/>
        <w:right w:val="none" w:sz="0" w:space="0" w:color="auto"/>
      </w:divBdr>
    </w:div>
    <w:div w:id="1546793421">
      <w:bodyDiv w:val="1"/>
      <w:marLeft w:val="0"/>
      <w:marRight w:val="0"/>
      <w:marTop w:val="0"/>
      <w:marBottom w:val="0"/>
      <w:divBdr>
        <w:top w:val="none" w:sz="0" w:space="0" w:color="auto"/>
        <w:left w:val="none" w:sz="0" w:space="0" w:color="auto"/>
        <w:bottom w:val="none" w:sz="0" w:space="0" w:color="auto"/>
        <w:right w:val="none" w:sz="0" w:space="0" w:color="auto"/>
      </w:divBdr>
    </w:div>
    <w:div w:id="1777745421">
      <w:bodyDiv w:val="1"/>
      <w:marLeft w:val="0"/>
      <w:marRight w:val="0"/>
      <w:marTop w:val="0"/>
      <w:marBottom w:val="0"/>
      <w:divBdr>
        <w:top w:val="none" w:sz="0" w:space="0" w:color="auto"/>
        <w:left w:val="none" w:sz="0" w:space="0" w:color="auto"/>
        <w:bottom w:val="none" w:sz="0" w:space="0" w:color="auto"/>
        <w:right w:val="none" w:sz="0" w:space="0" w:color="auto"/>
      </w:divBdr>
    </w:div>
    <w:div w:id="2033072475">
      <w:bodyDiv w:val="1"/>
      <w:marLeft w:val="0"/>
      <w:marRight w:val="0"/>
      <w:marTop w:val="0"/>
      <w:marBottom w:val="0"/>
      <w:divBdr>
        <w:top w:val="none" w:sz="0" w:space="0" w:color="auto"/>
        <w:left w:val="none" w:sz="0" w:space="0" w:color="auto"/>
        <w:bottom w:val="none" w:sz="0" w:space="0" w:color="auto"/>
        <w:right w:val="none" w:sz="0" w:space="0" w:color="auto"/>
      </w:divBdr>
    </w:div>
    <w:div w:id="2130128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Spisy\V\Vales_Petr_B2M\49_vzorova_dokumentace_spoluprace\finalni_dokumentace\eA_smlouva_05%20edit3.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0195A-989D-47E6-8D5D-A59671FF9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eA_smlouva_05 edit3.dotx</Template>
  <TotalTime>2</TotalTime>
  <Pages>10</Pages>
  <Words>2748</Words>
  <Characters>16216</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Josef Aujezdsky</dc:creator>
  <cp:lastModifiedBy>Josef Aujezdsky</cp:lastModifiedBy>
  <cp:revision>3</cp:revision>
  <dcterms:created xsi:type="dcterms:W3CDTF">2023-04-01T14:37:00Z</dcterms:created>
  <dcterms:modified xsi:type="dcterms:W3CDTF">2023-04-01T14:39:00Z</dcterms:modified>
</cp:coreProperties>
</file>